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C73" w:rsidRPr="00EA1C73" w:rsidRDefault="00EA1C73" w:rsidP="00EA1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EA1C73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EA1C73" w:rsidRPr="00EA1C73" w:rsidRDefault="00EA1C73" w:rsidP="00EA1C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EA1C73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EA1C73" w:rsidRPr="00EA1C73" w:rsidRDefault="00EA1C73" w:rsidP="00EA1C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C73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ПО АНО «МГТК»</w:t>
      </w:r>
      <w:r w:rsidRPr="00EA1C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A1C73" w:rsidRPr="00EA1C73" w:rsidRDefault="00EA1C73" w:rsidP="00EA1C7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1C73" w:rsidRPr="00EA1C73" w:rsidRDefault="00EA1C73" w:rsidP="00EA1C73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EA1C73" w:rsidRPr="00EA1C73" w:rsidRDefault="00EA1C73" w:rsidP="00EA1C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600851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«Согласовано»</w:t>
      </w:r>
      <w:r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«Утверждаю»</w:t>
      </w:r>
    </w:p>
    <w:p w:rsidR="00EA1C73" w:rsidRPr="00EA1C73" w:rsidRDefault="00600851" w:rsidP="00600851">
      <w:pPr>
        <w:tabs>
          <w:tab w:val="left" w:pos="1320"/>
          <w:tab w:val="right" w:pos="1020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1C73"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ПО АНО «МГТК» </w:t>
      </w:r>
    </w:p>
    <w:p w:rsidR="00EA1C73" w:rsidRPr="00EA1C73" w:rsidRDefault="00600851" w:rsidP="00600851">
      <w:pPr>
        <w:tabs>
          <w:tab w:val="left" w:pos="1260"/>
          <w:tab w:val="right" w:pos="1020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1C73"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_____________  </w:t>
      </w:r>
      <w:proofErr w:type="spellStart"/>
      <w:r w:rsidR="00EA1C73"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Алишева</w:t>
      </w:r>
      <w:proofErr w:type="spellEnd"/>
      <w:r w:rsidR="00EA1C73"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Х.Х.</w:t>
      </w:r>
    </w:p>
    <w:p w:rsidR="00EA1C73" w:rsidRPr="00EA1C73" w:rsidRDefault="00600851" w:rsidP="00600851">
      <w:pPr>
        <w:tabs>
          <w:tab w:val="left" w:pos="1305"/>
          <w:tab w:val="right" w:pos="1020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1C73" w:rsidRPr="00EA1C73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 20 __ год</w:t>
      </w:r>
    </w:p>
    <w:p w:rsidR="00EA1C73" w:rsidRPr="00EA1C73" w:rsidRDefault="00EA1C73" w:rsidP="00EA1C7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EA1C73" w:rsidRPr="00EA1C73" w:rsidRDefault="00EA1C73" w:rsidP="00EA1C7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EA1C73" w:rsidRPr="00EA1C73" w:rsidRDefault="00EA1C73" w:rsidP="00EA1C73">
      <w:pPr>
        <w:spacing w:after="0" w:line="200" w:lineRule="exact"/>
        <w:rPr>
          <w:rFonts w:ascii="Times New Roman" w:eastAsia="Times New Roman" w:hAnsi="Times New Roman" w:cs="Arial"/>
          <w:sz w:val="24"/>
          <w:szCs w:val="20"/>
          <w:lang w:eastAsia="ru-RU"/>
        </w:rPr>
      </w:pPr>
    </w:p>
    <w:p w:rsidR="005E22DB" w:rsidRPr="005E22DB" w:rsidRDefault="005E22DB" w:rsidP="005E22DB">
      <w:pPr>
        <w:keepNext/>
        <w:suppressLineNumbers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48"/>
          <w:szCs w:val="48"/>
          <w:lang w:eastAsia="x-none"/>
        </w:rPr>
      </w:pPr>
    </w:p>
    <w:p w:rsidR="005E22DB" w:rsidRPr="005E22DB" w:rsidRDefault="005E22DB" w:rsidP="005E22DB">
      <w:pPr>
        <w:spacing w:after="0" w:line="192" w:lineRule="auto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5E22DB" w:rsidRPr="005E22DB" w:rsidRDefault="005E22DB" w:rsidP="005E22DB">
      <w:pPr>
        <w:spacing w:after="0" w:line="192" w:lineRule="auto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5E22DB" w:rsidRPr="005E22DB" w:rsidRDefault="005E22DB" w:rsidP="005E22DB">
      <w:pPr>
        <w:spacing w:after="0" w:line="192" w:lineRule="auto"/>
        <w:rPr>
          <w:rFonts w:ascii="Times New Roman" w:eastAsia="Times New Roman" w:hAnsi="Times New Roman" w:cs="Times New Roman"/>
          <w:sz w:val="20"/>
          <w:szCs w:val="20"/>
          <w:lang w:eastAsia="x-none"/>
        </w:rPr>
      </w:pPr>
    </w:p>
    <w:p w:rsidR="005E22DB" w:rsidRPr="005E22DB" w:rsidRDefault="005E22DB" w:rsidP="005E22DB">
      <w:pPr>
        <w:keepNext/>
        <w:suppressLineNumber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48"/>
          <w:szCs w:val="48"/>
          <w:lang w:val="x-none" w:eastAsia="x-none"/>
        </w:rPr>
      </w:pPr>
      <w:bookmarkStart w:id="0" w:name="_Toc386148966"/>
      <w:r w:rsidRPr="005E22DB">
        <w:rPr>
          <w:rFonts w:ascii="Times New Roman" w:eastAsia="Times New Roman" w:hAnsi="Times New Roman" w:cs="Times New Roman"/>
          <w:b/>
          <w:bCs/>
          <w:kern w:val="32"/>
          <w:sz w:val="48"/>
          <w:szCs w:val="48"/>
          <w:lang w:val="x-none" w:eastAsia="x-none"/>
        </w:rPr>
        <w:t>ПРОГРАММА</w:t>
      </w:r>
      <w:bookmarkEnd w:id="0"/>
    </w:p>
    <w:p w:rsidR="005E22DB" w:rsidRPr="005E22DB" w:rsidRDefault="00EA1C73" w:rsidP="005E22D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32"/>
          <w:lang w:val="x-none" w:eastAsia="x-non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ПП.02.</w:t>
      </w:r>
      <w:r w:rsidR="005E22DB" w:rsidRPr="005E22DB">
        <w:rPr>
          <w:rFonts w:ascii="Times New Roman" w:eastAsia="Times New Roman" w:hAnsi="Times New Roman" w:cs="Times New Roman"/>
          <w:b/>
          <w:bCs/>
          <w:sz w:val="32"/>
          <w:szCs w:val="32"/>
          <w:lang w:eastAsia="x-none"/>
        </w:rPr>
        <w:t>ПРОИЗВОДСТВЕННОЙ ПРАКТИКИ</w:t>
      </w: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(ПРЕДДИПЛОМНОЙ)</w:t>
      </w: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22D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Специальность</w:t>
      </w:r>
    </w:p>
    <w:p w:rsidR="005E22DB" w:rsidRPr="00EA1C73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A1C7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_</w:t>
      </w:r>
      <w:r w:rsidR="00890544" w:rsidRPr="00EA1C7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40</w:t>
      </w:r>
      <w:r w:rsidRPr="00EA1C7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.02.0</w:t>
      </w:r>
      <w:r w:rsidR="00890544" w:rsidRPr="00EA1C7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1</w:t>
      </w:r>
      <w:r w:rsidRPr="00EA1C7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</w:t>
      </w:r>
      <w:r w:rsidR="00890544" w:rsidRPr="00EA1C73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Право и организация социального обеспечения</w:t>
      </w:r>
      <w:r w:rsidRPr="00EA1C73">
        <w:rPr>
          <w:rFonts w:ascii="Times New Roman" w:eastAsia="Times New Roman" w:hAnsi="Times New Roman" w:cs="Times New Roman"/>
          <w:sz w:val="32"/>
          <w:szCs w:val="32"/>
          <w:lang w:eastAsia="ru-RU"/>
        </w:rPr>
        <w:t>_</w:t>
      </w:r>
    </w:p>
    <w:p w:rsidR="005E22DB" w:rsidRPr="005E22DB" w:rsidRDefault="005E22DB" w:rsidP="005E22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E22DB" w:rsidRPr="005E22DB" w:rsidSect="007A281E">
          <w:footerReference w:type="default" r:id="rId9"/>
          <w:footerReference w:type="first" r:id="rId10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5E22DB" w:rsidRPr="005E22DB" w:rsidRDefault="005E22DB" w:rsidP="005E22DB">
      <w:pPr>
        <w:spacing w:after="0" w:line="192" w:lineRule="auto"/>
        <w:ind w:firstLine="709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22DB" w:rsidRPr="005E22DB" w:rsidRDefault="005E22DB" w:rsidP="005E22DB">
      <w:pPr>
        <w:tabs>
          <w:tab w:val="left" w:pos="4200"/>
          <w:tab w:val="left" w:pos="64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7246A7" w:rsidRPr="007246A7" w:rsidRDefault="007246A7" w:rsidP="007246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246A7" w:rsidRPr="007246A7" w:rsidRDefault="007246A7" w:rsidP="007246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9735"/>
      </w:tblGrid>
      <w:tr w:rsidR="007246A7" w:rsidRPr="007246A7" w:rsidTr="007246A7">
        <w:tc>
          <w:tcPr>
            <w:tcW w:w="9734" w:type="dxa"/>
            <w:hideMark/>
          </w:tcPr>
          <w:tbl>
            <w:tblPr>
              <w:tblW w:w="97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102"/>
            </w:tblGrid>
            <w:tr w:rsidR="007246A7" w:rsidRPr="007246A7">
              <w:trPr>
                <w:trHeight w:val="4818"/>
              </w:trPr>
              <w:tc>
                <w:tcPr>
                  <w:tcW w:w="4678" w:type="dxa"/>
                  <w:hideMark/>
                </w:tcPr>
                <w:p w:rsidR="007246A7" w:rsidRPr="007246A7" w:rsidRDefault="007246A7" w:rsidP="007246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proofErr w:type="gramStart"/>
                  <w:r w:rsidRPr="007246A7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Одобрена</w:t>
                  </w:r>
                  <w:proofErr w:type="gramEnd"/>
                  <w:r w:rsidRPr="007246A7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цикловой методической комиссией</w:t>
                  </w:r>
                </w:p>
                <w:p w:rsidR="007246A7" w:rsidRPr="007246A7" w:rsidRDefault="007246A7" w:rsidP="007246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7246A7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7246A7" w:rsidRPr="007246A7" w:rsidRDefault="00CD6CC0" w:rsidP="007246A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Протокол № 10 от 28.08.2021</w:t>
                  </w:r>
                  <w:bookmarkStart w:id="1" w:name="_GoBack"/>
                  <w:bookmarkEnd w:id="1"/>
                  <w:r w:rsidR="007246A7" w:rsidRPr="007246A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</w:tcPr>
                <w:p w:rsidR="007246A7" w:rsidRPr="007246A7" w:rsidRDefault="007246A7" w:rsidP="007246A7">
                  <w:pPr>
                    <w:spacing w:after="0" w:line="240" w:lineRule="auto"/>
                    <w:ind w:right="142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246A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      (далее – ФГОС СПО)  40.02.01. Право и организация социального обеспечения</w:t>
                  </w:r>
                </w:p>
                <w:p w:rsidR="007246A7" w:rsidRPr="007246A7" w:rsidRDefault="007246A7" w:rsidP="007246A7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7246A7" w:rsidRPr="007246A7" w:rsidRDefault="007246A7" w:rsidP="007246A7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246A7" w:rsidRPr="007246A7" w:rsidRDefault="007246A7" w:rsidP="007246A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7246A7" w:rsidRPr="007246A7" w:rsidRDefault="007246A7" w:rsidP="007246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246A7"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Организация</w:t>
      </w:r>
      <w:r w:rsidRPr="007246A7">
        <w:rPr>
          <w:rFonts w:ascii="Times New Roman" w:eastAsia="Arial" w:hAnsi="Times New Roman" w:cs="Times New Roman"/>
          <w:sz w:val="28"/>
          <w:szCs w:val="24"/>
          <w:lang w:eastAsia="ru-RU"/>
        </w:rPr>
        <w:t>-</w:t>
      </w:r>
      <w:r w:rsidRPr="007246A7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разработчик</w:t>
      </w:r>
      <w:r w:rsidRPr="007246A7">
        <w:rPr>
          <w:rFonts w:ascii="Times New Roman" w:eastAsia="Arial" w:hAnsi="Times New Roman" w:cs="Times New Roman"/>
          <w:sz w:val="28"/>
          <w:szCs w:val="24"/>
          <w:lang w:eastAsia="ru-RU"/>
        </w:rPr>
        <w:t xml:space="preserve">: </w:t>
      </w:r>
      <w:r w:rsidRPr="007246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Профессиональная образовательная Автономная некоммерческая организация «Международный Гуманитарно-Технический колледж» </w:t>
      </w:r>
      <w:r w:rsidRPr="007246A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АНО «МГТК»</w:t>
      </w:r>
    </w:p>
    <w:p w:rsidR="007246A7" w:rsidRPr="007246A7" w:rsidRDefault="007246A7" w:rsidP="007246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246A7" w:rsidRPr="007246A7" w:rsidRDefault="007246A7" w:rsidP="007246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Разработчики: Магомедов М.Б. преподаватель по «Право» </w:t>
      </w:r>
    </w:p>
    <w:p w:rsidR="007246A7" w:rsidRPr="007246A7" w:rsidRDefault="007246A7" w:rsidP="007246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0544" w:rsidRDefault="00890544" w:rsidP="005E22DB">
      <w:pPr>
        <w:tabs>
          <w:tab w:val="left" w:pos="269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22DB" w:rsidRPr="005E22DB" w:rsidRDefault="005E22DB" w:rsidP="005E22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22DB" w:rsidRPr="005E22DB" w:rsidRDefault="005E22DB" w:rsidP="00BE30F1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E22DB" w:rsidRPr="005E22DB" w:rsidRDefault="005E22DB" w:rsidP="005E2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5E22DB" w:rsidRPr="005E22DB" w:rsidSect="00890544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BE30F1" w:rsidRPr="007B2123" w:rsidRDefault="00BE30F1" w:rsidP="00BE30F1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B21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Содержание</w:t>
      </w:r>
    </w:p>
    <w:p w:rsidR="00BE30F1" w:rsidRPr="00FF2857" w:rsidRDefault="00BE30F1" w:rsidP="00BE30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практики в структуре ППССЗ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Требования к результатам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освоения  содержания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руктура и содержание 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 Структура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4.2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</w:t>
      </w:r>
    </w:p>
    <w:p w:rsidR="00BE30F1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Общие требования к организации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</w:t>
      </w:r>
    </w:p>
    <w:p w:rsidR="00BE30F1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Контроль и оценка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11</w:t>
      </w:r>
    </w:p>
    <w:p w:rsidR="00BE30F1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 Перечень заданий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Учебно-мето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дическое обеспечение дисциплины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8.1 Основная литература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8.2 Дополнительная литература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14</w:t>
      </w:r>
    </w:p>
    <w:p w:rsidR="00BE30F1" w:rsidRPr="007B2123" w:rsidRDefault="00B81C27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8.3</w:t>
      </w:r>
      <w:r w:rsidR="00BE3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Интернет-ресурсы </w:t>
      </w:r>
      <w:r w:rsidR="00BE30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15</w:t>
      </w:r>
    </w:p>
    <w:p w:rsidR="00BE30F1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81C27">
        <w:rPr>
          <w:rFonts w:ascii="Times New Roman" w:eastAsia="Times New Roman" w:hAnsi="Times New Roman" w:cs="Times New Roman"/>
          <w:sz w:val="28"/>
          <w:szCs w:val="28"/>
          <w:lang w:eastAsia="ru-RU"/>
        </w:rPr>
        <w:t>.4</w:t>
      </w:r>
      <w:r w:rsidRPr="002B37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Методические указания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практике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BE30F1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B81C27">
        <w:rPr>
          <w:rFonts w:ascii="Times New Roman" w:eastAsia="Times New Roman" w:hAnsi="Times New Roman" w:cs="Times New Roman"/>
          <w:sz w:val="28"/>
          <w:szCs w:val="28"/>
          <w:lang w:eastAsia="ru-RU"/>
        </w:rPr>
        <w:t>.5</w:t>
      </w:r>
      <w:r w:rsidRPr="0063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Программное обеспечение современных информационно-коммуникационных технологий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3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Кадровое обеспечение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Материально-тех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ническое обеспечение 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программы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17</w:t>
      </w:r>
    </w:p>
    <w:p w:rsidR="00BE30F1" w:rsidRPr="007B2123" w:rsidRDefault="00BE30F1" w:rsidP="00BE30F1">
      <w:pPr>
        <w:tabs>
          <w:tab w:val="left" w:leader="dot" w:pos="992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Дополнения и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программе практики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18</w:t>
      </w:r>
    </w:p>
    <w:p w:rsidR="005E22DB" w:rsidRPr="005E22DB" w:rsidRDefault="00BE30F1" w:rsidP="00BE30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E22DB" w:rsidRPr="005E22DB" w:rsidSect="00890544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E22DB" w:rsidRPr="005E22DB" w:rsidRDefault="005E22DB" w:rsidP="005E22D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2" w:name="_Toc386148967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1 Место практики в структуре </w:t>
      </w:r>
      <w:bookmarkEnd w:id="2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ППССЗ</w:t>
      </w:r>
    </w:p>
    <w:p w:rsidR="005E22DB" w:rsidRPr="005E22DB" w:rsidRDefault="005E22DB" w:rsidP="005E22D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Преддипломная практика является частью основной профессиональной образовательной программы по специальности СПО в соответствии с ФГОС по специальности СПО </w:t>
      </w:r>
      <w:r w:rsidR="00890544">
        <w:rPr>
          <w:rFonts w:ascii="Times New Roman" w:eastAsia="Calibri" w:hAnsi="Times New Roman" w:cs="Times New Roman"/>
          <w:sz w:val="28"/>
          <w:szCs w:val="28"/>
          <w:lang w:eastAsia="x-none"/>
        </w:rPr>
        <w:t>40</w:t>
      </w: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>.02.0</w:t>
      </w:r>
      <w:r w:rsidR="00890544">
        <w:rPr>
          <w:rFonts w:ascii="Times New Roman" w:eastAsia="Calibri" w:hAnsi="Times New Roman" w:cs="Times New Roman"/>
          <w:sz w:val="28"/>
          <w:szCs w:val="28"/>
          <w:lang w:eastAsia="x-none"/>
        </w:rPr>
        <w:t>1</w:t>
      </w: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 </w:t>
      </w:r>
      <w:r w:rsidR="00890544">
        <w:rPr>
          <w:rFonts w:ascii="Times New Roman" w:eastAsia="Calibri" w:hAnsi="Times New Roman" w:cs="Times New Roman"/>
          <w:sz w:val="28"/>
          <w:szCs w:val="28"/>
          <w:lang w:eastAsia="x-none"/>
        </w:rPr>
        <w:t>Право и организация социального обеспечения</w:t>
      </w: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 в части освоения основного вида профессиональной деятельности (ВПД), относится к профессиональному циклу ППССЗ. </w:t>
      </w:r>
    </w:p>
    <w:p w:rsidR="005E22DB" w:rsidRPr="005E22DB" w:rsidRDefault="005E22DB" w:rsidP="005E22D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5E22DB" w:rsidRPr="005E22DB" w:rsidRDefault="005E22DB" w:rsidP="005E22D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Toc386148968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 Цели и задачи практики</w:t>
      </w:r>
      <w:bookmarkEnd w:id="3"/>
    </w:p>
    <w:p w:rsidR="005E22DB" w:rsidRPr="005E22DB" w:rsidRDefault="005E22DB" w:rsidP="005E2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>П</w:t>
      </w:r>
      <w:proofErr w:type="spellStart"/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реддипломн</w:t>
      </w: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>ая</w:t>
      </w:r>
      <w:proofErr w:type="spellEnd"/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практик</w:t>
      </w: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>а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направлена на углубление студентом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в организациях различных организационно правовых форм.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В основу практического обучения студентов положены следующие направления:</w:t>
      </w:r>
    </w:p>
    <w:p w:rsidR="005E22DB" w:rsidRPr="005E22D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сочетание практического обучения с теоретической подготовкой студентов;</w:t>
      </w:r>
    </w:p>
    <w:p w:rsidR="005E22DB" w:rsidRPr="005E22DB" w:rsidRDefault="005E22DB" w:rsidP="00890544">
      <w:pPr>
        <w:numPr>
          <w:ilvl w:val="0"/>
          <w:numId w:val="13"/>
        </w:numPr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использование в обучении достижений науки и техники, передовой организации труда, методов работы с современными средствами. </w:t>
      </w:r>
    </w:p>
    <w:p w:rsidR="005E22DB" w:rsidRPr="005E22DB" w:rsidRDefault="00153E5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>Преддипломная</w:t>
      </w:r>
      <w:r w:rsidR="005E22DB"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практика студентов является завершающим этапом и проводится после освоения </w:t>
      </w:r>
      <w:r w:rsidR="005E22DB"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>ППССЗ</w:t>
      </w:r>
      <w:r w:rsidR="005E22DB"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и сдачи студентами всех видов промежуточной аттестации, предусмотренных ФГОС.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Целью преддипломной практики является  подготовка студентов к итоговой государственной аттестации (ИГА). 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Задачами преддипломной практики являются: </w:t>
      </w:r>
    </w:p>
    <w:p w:rsidR="005E22DB" w:rsidRPr="005E22D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сбор студентами материалов для выполнения выпускной квалификационной работы и подготовки к ИГА; </w:t>
      </w:r>
    </w:p>
    <w:p w:rsidR="005E22DB" w:rsidRPr="005E22D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закрепление и углубление</w:t>
      </w:r>
      <w:r w:rsidR="00A3685A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 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в производственных условиях знаний и умений, полученных студентами при изучении общих профессиональных дисциплин «</w:t>
      </w:r>
      <w:r w:rsidR="00A3685A" w:rsidRPr="00A3685A">
        <w:rPr>
          <w:rFonts w:ascii="Times New Roman" w:hAnsi="Times New Roman" w:cs="Times New Roman"/>
          <w:sz w:val="24"/>
          <w:szCs w:val="24"/>
        </w:rPr>
        <w:t xml:space="preserve">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 w:eastAsia="x-none"/>
        </w:rPr>
        <w:t>Конституционное право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», «</w:t>
      </w:r>
      <w:r w:rsidR="00A3685A" w:rsidRPr="00A3685A">
        <w:rPr>
          <w:rFonts w:ascii="Times New Roman" w:hAnsi="Times New Roman" w:cs="Times New Roman"/>
          <w:sz w:val="24"/>
          <w:szCs w:val="24"/>
        </w:rPr>
        <w:t xml:space="preserve">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 w:eastAsia="x-none"/>
        </w:rPr>
        <w:t>Административное право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», «</w:t>
      </w:r>
      <w:r w:rsidR="00A3685A" w:rsidRPr="00A3685A">
        <w:rPr>
          <w:rFonts w:ascii="Times New Roman" w:hAnsi="Times New Roman" w:cs="Times New Roman"/>
          <w:sz w:val="24"/>
          <w:szCs w:val="24"/>
        </w:rPr>
        <w:t xml:space="preserve">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 w:eastAsia="x-none"/>
        </w:rPr>
        <w:t>Трудовое право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», «</w:t>
      </w:r>
      <w:r w:rsidR="00A3685A" w:rsidRPr="00A3685A">
        <w:rPr>
          <w:rFonts w:ascii="Times New Roman" w:hAnsi="Times New Roman" w:cs="Times New Roman"/>
          <w:sz w:val="24"/>
          <w:szCs w:val="24"/>
        </w:rPr>
        <w:t xml:space="preserve">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 w:eastAsia="x-none"/>
        </w:rPr>
        <w:t>Гражданское право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», «</w:t>
      </w:r>
      <w:r w:rsidR="00A3685A" w:rsidRPr="00A3685A">
        <w:rPr>
          <w:rFonts w:ascii="Times New Roman" w:hAnsi="Times New Roman" w:cs="Times New Roman"/>
          <w:sz w:val="24"/>
          <w:szCs w:val="24"/>
        </w:rPr>
        <w:t xml:space="preserve">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 w:eastAsia="x-none"/>
        </w:rPr>
        <w:t>Гражданский процесс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», «</w:t>
      </w:r>
      <w:r w:rsidR="00A3685A" w:rsidRPr="00A3685A">
        <w:rPr>
          <w:rFonts w:ascii="Times New Roman" w:hAnsi="Times New Roman" w:cs="Times New Roman"/>
          <w:sz w:val="24"/>
          <w:szCs w:val="24"/>
        </w:rPr>
        <w:t xml:space="preserve">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 w:eastAsia="x-none"/>
        </w:rPr>
        <w:t>Страховое дело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», «</w:t>
      </w:r>
      <w:r w:rsidR="00A3685A" w:rsidRPr="00A3685A">
        <w:rPr>
          <w:rFonts w:ascii="Times New Roman" w:hAnsi="Times New Roman" w:cs="Times New Roman"/>
          <w:sz w:val="24"/>
          <w:szCs w:val="24"/>
        </w:rPr>
        <w:t xml:space="preserve">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 w:eastAsia="x-none"/>
        </w:rPr>
        <w:t>Статистика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», «</w:t>
      </w:r>
      <w:r w:rsidR="00A3685A" w:rsidRPr="00A3685A">
        <w:rPr>
          <w:rFonts w:ascii="Times New Roman" w:hAnsi="Times New Roman" w:cs="Times New Roman"/>
          <w:sz w:val="24"/>
          <w:szCs w:val="24"/>
        </w:rPr>
        <w:t xml:space="preserve">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 w:eastAsia="x-none"/>
        </w:rPr>
        <w:t>Экономика организации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», «Безопасность жизнедеятельности», «</w:t>
      </w:r>
      <w:r w:rsidR="00A3685A" w:rsidRPr="00A3685A">
        <w:rPr>
          <w:rFonts w:ascii="Times New Roman" w:hAnsi="Times New Roman" w:cs="Times New Roman"/>
          <w:sz w:val="24"/>
          <w:szCs w:val="24"/>
        </w:rPr>
        <w:t xml:space="preserve">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 w:eastAsia="x-none"/>
        </w:rPr>
        <w:t>Менеджмент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»; </w:t>
      </w:r>
      <w:r w:rsidR="00A3685A" w:rsidRPr="00A3685A">
        <w:rPr>
          <w:rFonts w:ascii="Times New Roman" w:eastAsia="Calibri" w:hAnsi="Times New Roman" w:cs="Times New Roman"/>
          <w:sz w:val="28"/>
          <w:szCs w:val="28"/>
          <w:lang w:eastAsia="x-none"/>
        </w:rPr>
        <w:t>Информационные технологии в профессиональной деятельности</w:t>
      </w:r>
      <w:r w:rsidR="00A3685A">
        <w:rPr>
          <w:rFonts w:ascii="Times New Roman" w:eastAsia="Calibri" w:hAnsi="Times New Roman" w:cs="Times New Roman"/>
          <w:sz w:val="28"/>
          <w:szCs w:val="28"/>
          <w:lang w:eastAsia="x-none"/>
        </w:rPr>
        <w:t>;</w:t>
      </w:r>
    </w:p>
    <w:p w:rsidR="005E22DB" w:rsidRPr="00153E5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282A52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закрепление и углубление в производственных условиях знаний и умений, полученных студентами при изучении профессиональных модулей </w:t>
      </w:r>
      <w:r w:rsidR="00A3685A" w:rsidRPr="00282A52">
        <w:rPr>
          <w:rFonts w:ascii="Times New Roman" w:hAnsi="Times New Roman" w:cs="Times New Roman"/>
          <w:sz w:val="24"/>
          <w:szCs w:val="24"/>
        </w:rPr>
        <w:t>«</w:t>
      </w:r>
      <w:r w:rsidR="00A3685A" w:rsidRPr="00282A52">
        <w:rPr>
          <w:rFonts w:ascii="Times New Roman" w:eastAsia="Calibri" w:hAnsi="Times New Roman" w:cs="Times New Roman"/>
          <w:sz w:val="28"/>
          <w:szCs w:val="28"/>
          <w:lang w:eastAsia="x-none"/>
        </w:rPr>
        <w:t>Обеспечение реализации прав граждан в сфере пенсионного обеспечения и социальной защиты</w:t>
      </w:r>
      <w:r w:rsidR="00A3685A" w:rsidRPr="00282A52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»,</w:t>
      </w:r>
      <w:r w:rsidR="00282A52" w:rsidRPr="00282A52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 </w:t>
      </w:r>
      <w:r w:rsidRPr="00282A52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«</w:t>
      </w:r>
      <w:r w:rsidR="00282A52" w:rsidRPr="00282A52">
        <w:rPr>
          <w:rFonts w:ascii="Times New Roman" w:hAnsi="Times New Roman" w:cs="Times New Roman"/>
          <w:sz w:val="24"/>
          <w:szCs w:val="24"/>
        </w:rPr>
        <w:t xml:space="preserve"> </w:t>
      </w:r>
      <w:r w:rsidR="00282A52" w:rsidRPr="00282A52">
        <w:rPr>
          <w:rFonts w:ascii="Times New Roman" w:eastAsia="Calibri" w:hAnsi="Times New Roman" w:cs="Times New Roman"/>
          <w:sz w:val="28"/>
          <w:szCs w:val="28"/>
          <w:lang w:eastAsia="x-none"/>
        </w:rPr>
        <w:t>Организационное обеспечение деятельности учреждений социальной защиты населения и органов Пенсионного фонда Российской Федерации</w:t>
      </w:r>
      <w:r w:rsidRPr="00282A52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», и во время прохождения учебных и производственных практик (на основе изучения деятельности конкретн</w:t>
      </w:r>
      <w:r w:rsidR="00282A52">
        <w:rPr>
          <w:rFonts w:ascii="Times New Roman" w:eastAsia="Calibri" w:hAnsi="Times New Roman" w:cs="Times New Roman"/>
          <w:sz w:val="28"/>
          <w:szCs w:val="28"/>
          <w:lang w:eastAsia="x-none"/>
        </w:rPr>
        <w:t>ой</w:t>
      </w:r>
      <w:r w:rsidRPr="00282A52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</w:t>
      </w:r>
      <w:r w:rsidR="00282A52">
        <w:rPr>
          <w:rFonts w:ascii="Times New Roman" w:eastAsia="Calibri" w:hAnsi="Times New Roman" w:cs="Times New Roman"/>
          <w:sz w:val="28"/>
          <w:szCs w:val="28"/>
          <w:lang w:eastAsia="x-none"/>
        </w:rPr>
        <w:t>организации</w:t>
      </w:r>
      <w:r w:rsidRPr="00282A52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); </w:t>
      </w:r>
    </w:p>
    <w:p w:rsidR="00153E5B" w:rsidRPr="00D6422B" w:rsidRDefault="00153E5B" w:rsidP="00153E5B">
      <w:pPr>
        <w:widowControl w:val="0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6422B">
        <w:rPr>
          <w:rFonts w:ascii="Times New Roman" w:hAnsi="Times New Roman"/>
          <w:sz w:val="28"/>
          <w:szCs w:val="28"/>
        </w:rPr>
        <w:t xml:space="preserve">получение первичных профессиональных умений по специальности, </w:t>
      </w:r>
      <w:r w:rsidRPr="00D6422B">
        <w:rPr>
          <w:rFonts w:ascii="Times New Roman" w:hAnsi="Times New Roman"/>
          <w:sz w:val="28"/>
          <w:szCs w:val="28"/>
        </w:rPr>
        <w:lastRenderedPageBreak/>
        <w:t>приобретение опыта организационной работы;</w:t>
      </w:r>
    </w:p>
    <w:p w:rsidR="00153E5B" w:rsidRPr="00D6422B" w:rsidRDefault="00153E5B" w:rsidP="00153E5B">
      <w:pPr>
        <w:widowControl w:val="0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6422B">
        <w:rPr>
          <w:rFonts w:ascii="Times New Roman" w:hAnsi="Times New Roman"/>
          <w:sz w:val="28"/>
          <w:szCs w:val="28"/>
        </w:rPr>
        <w:t>освоить виды социальных технологий, используемых в практической деятельности конкретного учреждения по оказанию помощи населению;</w:t>
      </w:r>
    </w:p>
    <w:p w:rsidR="00153E5B" w:rsidRPr="00153E5B" w:rsidRDefault="00153E5B" w:rsidP="00153E5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153E5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получение первичных профессиональных умений по специальности, приобретение опыта организационной работы;</w:t>
      </w:r>
    </w:p>
    <w:p w:rsidR="00153E5B" w:rsidRPr="00153E5B" w:rsidRDefault="00153E5B" w:rsidP="00153E5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153E5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повышение мотивации к профессиональному самосовершенствованию;</w:t>
      </w:r>
    </w:p>
    <w:p w:rsidR="00153E5B" w:rsidRPr="00153E5B" w:rsidRDefault="00153E5B" w:rsidP="00153E5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153E5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ознакомление с профилем специальностей по правовой работе;</w:t>
      </w:r>
    </w:p>
    <w:p w:rsidR="00153E5B" w:rsidRPr="00153E5B" w:rsidRDefault="00153E5B" w:rsidP="00153E5B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153E5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использование теоретических знаний при освоении функциональных обязанностей по отдельным должностям;</w:t>
      </w:r>
    </w:p>
    <w:p w:rsidR="005E22DB" w:rsidRPr="005E22D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ознакомление непосредственно на производстве с передовыми технологиями, организацией труда и экономикой производства; </w:t>
      </w:r>
    </w:p>
    <w:p w:rsidR="005E22DB" w:rsidRPr="005E22DB" w:rsidRDefault="005E22DB" w:rsidP="00890544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развитие профессионального мышления и организаторских способностей  в условиях трудового коллектива</w:t>
      </w: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>.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Преддипломная практика по специальности </w:t>
      </w:r>
      <w:r w:rsidR="000D3165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40.02.01 </w:t>
      </w:r>
      <w:r w:rsidR="00282A52">
        <w:rPr>
          <w:rFonts w:ascii="Times New Roman" w:eastAsia="Calibri" w:hAnsi="Times New Roman" w:cs="Times New Roman"/>
          <w:sz w:val="28"/>
          <w:szCs w:val="28"/>
          <w:lang w:eastAsia="x-none"/>
        </w:rPr>
        <w:t>Право и организация социального обеспечения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организуется </w:t>
      </w:r>
      <w:r w:rsidR="00282A52">
        <w:rPr>
          <w:rFonts w:ascii="Times New Roman" w:eastAsia="Calibri" w:hAnsi="Times New Roman" w:cs="Times New Roman"/>
          <w:sz w:val="28"/>
          <w:szCs w:val="28"/>
          <w:lang w:eastAsia="x-none"/>
        </w:rPr>
        <w:t>в организациях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, осуществляющих </w:t>
      </w:r>
      <w:r w:rsidR="00282A52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социальную защиту граждан, 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широко использ</w:t>
      </w:r>
      <w:r w:rsidR="00282A52">
        <w:rPr>
          <w:rFonts w:ascii="Times New Roman" w:eastAsia="Calibri" w:hAnsi="Times New Roman" w:cs="Times New Roman"/>
          <w:sz w:val="28"/>
          <w:szCs w:val="28"/>
          <w:lang w:eastAsia="x-none"/>
        </w:rPr>
        <w:t>ующих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вычислительн</w:t>
      </w:r>
      <w:r w:rsidR="00282A52">
        <w:rPr>
          <w:rFonts w:ascii="Times New Roman" w:eastAsia="Calibri" w:hAnsi="Times New Roman" w:cs="Times New Roman"/>
          <w:sz w:val="28"/>
          <w:szCs w:val="28"/>
          <w:lang w:eastAsia="x-none"/>
        </w:rPr>
        <w:t>ую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техник</w:t>
      </w:r>
      <w:r w:rsidR="00282A52">
        <w:rPr>
          <w:rFonts w:ascii="Times New Roman" w:eastAsia="Calibri" w:hAnsi="Times New Roman" w:cs="Times New Roman"/>
          <w:sz w:val="28"/>
          <w:szCs w:val="28"/>
          <w:lang w:eastAsia="x-none"/>
        </w:rPr>
        <w:t>у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и информационны</w:t>
      </w:r>
      <w:r w:rsidR="00282A52">
        <w:rPr>
          <w:rFonts w:ascii="Times New Roman" w:eastAsia="Calibri" w:hAnsi="Times New Roman" w:cs="Times New Roman"/>
          <w:sz w:val="28"/>
          <w:szCs w:val="28"/>
          <w:lang w:eastAsia="x-none"/>
        </w:rPr>
        <w:t>е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технологи</w:t>
      </w:r>
      <w:r w:rsidR="00282A52">
        <w:rPr>
          <w:rFonts w:ascii="Times New Roman" w:eastAsia="Calibri" w:hAnsi="Times New Roman" w:cs="Times New Roman"/>
          <w:sz w:val="28"/>
          <w:szCs w:val="28"/>
          <w:lang w:eastAsia="x-none"/>
        </w:rPr>
        <w:t>и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или в учебном заведении. Руководителями преддипломной практики назначаются преподаватели специальных дисциплин или высококвалифицированные специалисты. 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Предприятия, являющиеся базами практики студентами, должны соответствовать современным требованиям и</w:t>
      </w:r>
      <w:r w:rsidR="000D4150">
        <w:rPr>
          <w:rFonts w:ascii="Times New Roman" w:eastAsia="Calibri" w:hAnsi="Times New Roman" w:cs="Times New Roman"/>
          <w:sz w:val="28"/>
          <w:szCs w:val="28"/>
          <w:lang w:eastAsia="x-none"/>
        </w:rPr>
        <w:t xml:space="preserve"> </w:t>
      </w:r>
      <w:r w:rsidRPr="005E22DB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иметь в наличии квалифицированный персонал. </w:t>
      </w:r>
    </w:p>
    <w:p w:rsidR="005E22DB" w:rsidRPr="005E22DB" w:rsidRDefault="005E22DB" w:rsidP="005E2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</w:p>
    <w:p w:rsidR="005E22DB" w:rsidRPr="005E22DB" w:rsidRDefault="005E22DB" w:rsidP="005E22DB">
      <w:pPr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4" w:name="_Toc369812400"/>
      <w:bookmarkStart w:id="5" w:name="_Toc386148969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</w:t>
      </w: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  <w:t>Требования к результатам освоения содержания                  практики</w:t>
      </w:r>
      <w:bookmarkEnd w:id="4"/>
      <w:bookmarkEnd w:id="5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>В ходе освоения программы преддипломной практики студент должен развить: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i/>
          <w:sz w:val="28"/>
          <w:szCs w:val="28"/>
          <w:lang w:eastAsia="x-none"/>
        </w:rPr>
        <w:t>Общие компетенции: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3. Принимать решения в стандартных и нестандартных ситуациях и нести за них ответственность.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6. Работать в коллективе и команде, эффективно общаться с коллегами, руководством, потребителями.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lastRenderedPageBreak/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7. Брать на себя ответственность за работу членов команды (подчиненных), результат выполнения заданий.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9. Ориентироваться в условиях постоянного изменения правовой базы.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10. Соблюдать основы здорового образа жизни, требования охраны труда.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11. Соблюдать деловой этикет, культуру и психологические основы общения, нормы и правила поведения.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97189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E97189">
        <w:rPr>
          <w:rFonts w:ascii="Times New Roman" w:hAnsi="Times New Roman" w:cs="Times New Roman"/>
          <w:sz w:val="28"/>
          <w:szCs w:val="28"/>
        </w:rPr>
        <w:t xml:space="preserve"> 12. Проявлять нетерпимость к коррупционному поведению.</w:t>
      </w:r>
    </w:p>
    <w:p w:rsidR="000D4150" w:rsidRPr="005E22DB" w:rsidRDefault="000D4150" w:rsidP="000D4150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i/>
          <w:sz w:val="28"/>
          <w:szCs w:val="28"/>
          <w:lang w:val="x-none" w:eastAsia="x-none"/>
        </w:rPr>
      </w:pPr>
      <w:r w:rsidRPr="005E22DB">
        <w:rPr>
          <w:rFonts w:ascii="Times New Roman" w:eastAsia="Calibri" w:hAnsi="Times New Roman" w:cs="Times New Roman"/>
          <w:i/>
          <w:sz w:val="28"/>
          <w:szCs w:val="28"/>
          <w:lang w:eastAsia="x-none"/>
        </w:rPr>
        <w:t>Профессиональные компетенции: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1.2. Осуществлять прием граждан по вопросам пенсионного обеспечения и социальной защиты.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1.3. 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1.5. Осуществлять формирование и хранение дел получателей пенсий, пособий и других социальных выплат.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1.6. Консультировать граждан и представителей юридических лиц по вопросам пенсионного обеспечения и социальной защиты.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2.1. Поддерживать базы данных получателей пенсий, пособий, компенсаций и других социальных выплат, а также услуг и льгот в актуальном состоянии.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2.2. Выявлять лиц, нуждающихся в социальной защите, и осуществлять их учет, используя информационно-компьютерные технологии.</w:t>
      </w:r>
    </w:p>
    <w:p w:rsidR="000D4150" w:rsidRPr="00E97189" w:rsidRDefault="000D4150" w:rsidP="000D415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ПК 2.3.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:rsidR="005E22DB" w:rsidRDefault="005E22DB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  <w:r w:rsidRPr="005E22DB">
        <w:rPr>
          <w:rFonts w:ascii="Times New Roman" w:eastAsia="Calibri" w:hAnsi="Times New Roman" w:cs="Times New Roman"/>
          <w:sz w:val="28"/>
          <w:szCs w:val="28"/>
          <w:lang w:eastAsia="x-none"/>
        </w:rPr>
        <w:t>Быть готовым к самостоятельной трудовой деятельности по следующим видам:</w:t>
      </w:r>
    </w:p>
    <w:p w:rsidR="00F30D30" w:rsidRPr="00E97189" w:rsidRDefault="00F30D30" w:rsidP="00F30D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E97189">
        <w:rPr>
          <w:rFonts w:ascii="Times New Roman" w:hAnsi="Times New Roman" w:cs="Times New Roman"/>
          <w:sz w:val="28"/>
          <w:szCs w:val="28"/>
        </w:rPr>
        <w:t>Обеспечение реализации прав граждан в сфере пенсионного обеспечения и социальной защиты.</w:t>
      </w:r>
    </w:p>
    <w:p w:rsidR="00F30D30" w:rsidRPr="00E97189" w:rsidRDefault="00F30D30" w:rsidP="00F30D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189">
        <w:rPr>
          <w:rFonts w:ascii="Times New Roman" w:hAnsi="Times New Roman" w:cs="Times New Roman"/>
          <w:sz w:val="28"/>
          <w:szCs w:val="28"/>
        </w:rPr>
        <w:t>2 Организационное обеспечение деятельности учреждений социальной защиты населения и органов Пенсионного фонда Российской Федерации.</w:t>
      </w:r>
    </w:p>
    <w:p w:rsidR="00F30D30" w:rsidRPr="00F30D30" w:rsidRDefault="00F30D30" w:rsidP="005E22DB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5E22DB" w:rsidRPr="005E22DB" w:rsidRDefault="005E22DB" w:rsidP="005E22D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bookmarkStart w:id="6" w:name="_Toc369812401"/>
      <w:bookmarkStart w:id="7" w:name="_Toc386148970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4 Структура и содержание практики</w:t>
      </w:r>
      <w:bookmarkEnd w:id="6"/>
      <w:bookmarkEnd w:id="7"/>
    </w:p>
    <w:p w:rsidR="005E22DB" w:rsidRPr="005E22DB" w:rsidRDefault="005E22DB" w:rsidP="005E22DB">
      <w:pPr>
        <w:tabs>
          <w:tab w:val="left" w:pos="239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_Toc369812403"/>
      <w:bookmarkStart w:id="9" w:name="_Toc386148971"/>
      <w:bookmarkStart w:id="10" w:name="_Toc369812402"/>
      <w:r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4.1 Структура практики</w:t>
      </w:r>
      <w:bookmarkEnd w:id="8"/>
      <w:bookmarkEnd w:id="9"/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tabs>
          <w:tab w:val="left" w:pos="1276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Длительность преддипломной практики составляет 4 недели или 144 часа.</w:t>
      </w: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 – Структура преддипломной практики</w:t>
      </w:r>
    </w:p>
    <w:p w:rsidR="005E22DB" w:rsidRPr="005E22DB" w:rsidRDefault="005E22DB" w:rsidP="005E22DB">
      <w:pPr>
        <w:spacing w:after="0" w:line="240" w:lineRule="auto"/>
        <w:ind w:right="-1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2638"/>
        <w:gridCol w:w="2464"/>
        <w:gridCol w:w="3137"/>
        <w:gridCol w:w="2182"/>
      </w:tblGrid>
      <w:tr w:rsidR="005E22DB" w:rsidRPr="005E22DB" w:rsidTr="00890544"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Коды </w:t>
            </w:r>
          </w:p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формируемых </w:t>
            </w:r>
          </w:p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компетенций</w:t>
            </w: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Объем времени, отводимый </w:t>
            </w:r>
            <w:proofErr w:type="gramStart"/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на</w:t>
            </w:r>
            <w:proofErr w:type="gramEnd"/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 </w:t>
            </w:r>
          </w:p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практику</w:t>
            </w:r>
          </w:p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(час.)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Продолжительность практики </w:t>
            </w:r>
          </w:p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(недели)</w:t>
            </w:r>
          </w:p>
        </w:tc>
        <w:tc>
          <w:tcPr>
            <w:tcW w:w="1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Семестр</w:t>
            </w:r>
          </w:p>
        </w:tc>
      </w:tr>
      <w:tr w:rsidR="005E22DB" w:rsidRPr="005E22DB" w:rsidTr="00890544">
        <w:tc>
          <w:tcPr>
            <w:tcW w:w="1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proofErr w:type="gramStart"/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ОК</w:t>
            </w:r>
            <w:proofErr w:type="gramEnd"/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 1 – </w:t>
            </w:r>
            <w:r w:rsidR="00F30D30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12</w:t>
            </w: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, </w:t>
            </w:r>
          </w:p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 xml:space="preserve">ПК 1.1 – </w:t>
            </w:r>
            <w:r w:rsidR="00F30D30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2.3</w:t>
            </w:r>
          </w:p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</w:tc>
        <w:tc>
          <w:tcPr>
            <w:tcW w:w="1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144</w:t>
            </w:r>
          </w:p>
        </w:tc>
        <w:tc>
          <w:tcPr>
            <w:tcW w:w="1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 w:rsidRPr="005E22DB"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4</w:t>
            </w:r>
          </w:p>
          <w:p w:rsidR="005E22DB" w:rsidRPr="005E22DB" w:rsidRDefault="005E22DB" w:rsidP="005E22DB">
            <w:pPr>
              <w:spacing w:after="0" w:line="240" w:lineRule="auto"/>
              <w:rPr>
                <w:rFonts w:ascii="Times New Roman" w:eastAsia="Times New Roman" w:hAnsi="Times New Roman" w:cs="Calibri"/>
                <w:sz w:val="28"/>
                <w:szCs w:val="28"/>
                <w:shd w:val="clear" w:color="auto" w:fill="FFFF00"/>
                <w:lang w:eastAsia="ar-SA"/>
              </w:rPr>
            </w:pPr>
          </w:p>
        </w:tc>
        <w:tc>
          <w:tcPr>
            <w:tcW w:w="10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22DB" w:rsidRPr="005E22DB" w:rsidRDefault="005E22DB" w:rsidP="005E22DB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</w:p>
          <w:p w:rsidR="005E22DB" w:rsidRPr="005E22DB" w:rsidRDefault="00F30D30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ar-SA"/>
              </w:rPr>
              <w:t>6</w:t>
            </w:r>
          </w:p>
        </w:tc>
      </w:tr>
    </w:tbl>
    <w:p w:rsidR="005E22DB" w:rsidRPr="005E22DB" w:rsidRDefault="005E22DB" w:rsidP="005E22DB">
      <w:pPr>
        <w:spacing w:after="0" w:line="240" w:lineRule="auto"/>
        <w:ind w:right="-1"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1" w:name="_Toc386148972"/>
      <w:r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 Содержание практики</w:t>
      </w:r>
      <w:bookmarkEnd w:id="10"/>
      <w:bookmarkEnd w:id="11"/>
    </w:p>
    <w:p w:rsidR="00F30D30" w:rsidRDefault="00F30D30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F30D30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и </w:t>
      </w:r>
      <w:proofErr w:type="gramStart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работ, предусмотренные преддипломной практикой представлены</w:t>
      </w:r>
      <w:proofErr w:type="gramEnd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таблице 2.</w:t>
      </w: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 – Содержание преддипломной практики</w:t>
      </w:r>
    </w:p>
    <w:p w:rsidR="005E22DB" w:rsidRPr="005E22DB" w:rsidRDefault="005E22DB" w:rsidP="005E22DB">
      <w:pPr>
        <w:tabs>
          <w:tab w:val="left" w:pos="2394"/>
        </w:tabs>
        <w:spacing w:after="0" w:line="240" w:lineRule="auto"/>
        <w:ind w:right="-1" w:firstLine="42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4917"/>
        <w:gridCol w:w="1776"/>
      </w:tblGrid>
      <w:tr w:rsidR="005E22DB" w:rsidRPr="005E22DB" w:rsidTr="00890544">
        <w:tc>
          <w:tcPr>
            <w:tcW w:w="1789" w:type="pct"/>
            <w:vAlign w:val="center"/>
          </w:tcPr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работы</w:t>
            </w:r>
          </w:p>
        </w:tc>
        <w:tc>
          <w:tcPr>
            <w:tcW w:w="2359" w:type="pct"/>
          </w:tcPr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учебного материала, необходимого для выполнения видов работ</w:t>
            </w:r>
          </w:p>
        </w:tc>
        <w:tc>
          <w:tcPr>
            <w:tcW w:w="852" w:type="pct"/>
            <w:vAlign w:val="center"/>
          </w:tcPr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5E22DB" w:rsidRPr="005E22DB" w:rsidTr="00890544">
        <w:trPr>
          <w:trHeight w:val="70"/>
        </w:trPr>
        <w:tc>
          <w:tcPr>
            <w:tcW w:w="1789" w:type="pct"/>
          </w:tcPr>
          <w:p w:rsidR="005E22DB" w:rsidRPr="005E22DB" w:rsidRDefault="005E22DB" w:rsidP="005E22DB">
            <w:pPr>
              <w:tabs>
                <w:tab w:val="left" w:pos="1134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59" w:type="pct"/>
          </w:tcPr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pct"/>
            <w:vAlign w:val="center"/>
          </w:tcPr>
          <w:p w:rsidR="005E22DB" w:rsidRPr="005E22DB" w:rsidRDefault="005E22DB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E22DB" w:rsidRPr="005E22DB" w:rsidTr="00ED16E7">
        <w:trPr>
          <w:trHeight w:val="2386"/>
        </w:trPr>
        <w:tc>
          <w:tcPr>
            <w:tcW w:w="1789" w:type="pct"/>
            <w:vAlign w:val="center"/>
          </w:tcPr>
          <w:p w:rsidR="005E22DB" w:rsidRPr="005E22DB" w:rsidRDefault="005E22DB" w:rsidP="00ED16E7">
            <w:pPr>
              <w:tabs>
                <w:tab w:val="left" w:pos="113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Формулировка цели и задач преддипломной практики</w:t>
            </w: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59" w:type="pct"/>
          </w:tcPr>
          <w:p w:rsidR="005E22DB" w:rsidRPr="005E22DB" w:rsidRDefault="005E22DB" w:rsidP="00F30D30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100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график прохождения преддипломной практики;</w:t>
            </w:r>
          </w:p>
          <w:p w:rsidR="005E22DB" w:rsidRPr="005E22DB" w:rsidRDefault="005E22DB" w:rsidP="00F30D30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100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на практику;</w:t>
            </w:r>
          </w:p>
          <w:p w:rsidR="005E22DB" w:rsidRPr="005E22DB" w:rsidRDefault="005E22DB" w:rsidP="00F30D30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100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и структура отчета по преддипломной практике;</w:t>
            </w:r>
          </w:p>
          <w:p w:rsidR="005E22DB" w:rsidRPr="005E22DB" w:rsidRDefault="005E22DB" w:rsidP="00F30D30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100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индивидуальный график прохождения преддипломной практики</w:t>
            </w:r>
          </w:p>
        </w:tc>
        <w:tc>
          <w:tcPr>
            <w:tcW w:w="852" w:type="pct"/>
            <w:vAlign w:val="center"/>
          </w:tcPr>
          <w:p w:rsidR="005E22DB" w:rsidRPr="005E22DB" w:rsidRDefault="00F623D3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EB5855" w:rsidRPr="005E22DB" w:rsidTr="00ED16E7">
        <w:trPr>
          <w:trHeight w:val="1628"/>
        </w:trPr>
        <w:tc>
          <w:tcPr>
            <w:tcW w:w="1789" w:type="pct"/>
            <w:vAlign w:val="center"/>
          </w:tcPr>
          <w:p w:rsidR="00EB5855" w:rsidRPr="00670013" w:rsidRDefault="00392277" w:rsidP="00ED16E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0013">
              <w:rPr>
                <w:rFonts w:ascii="Times New Roman" w:hAnsi="Times New Roman"/>
                <w:sz w:val="28"/>
                <w:szCs w:val="28"/>
              </w:rPr>
              <w:t>О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>формлени</w:t>
            </w:r>
            <w:r>
              <w:rPr>
                <w:rFonts w:ascii="Times New Roman" w:hAnsi="Times New Roman"/>
                <w:sz w:val="28"/>
                <w:szCs w:val="28"/>
              </w:rPr>
              <w:t>е практиканта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 xml:space="preserve"> на предприятии </w:t>
            </w:r>
          </w:p>
        </w:tc>
        <w:tc>
          <w:tcPr>
            <w:tcW w:w="2359" w:type="pct"/>
          </w:tcPr>
          <w:p w:rsidR="00392277" w:rsidRDefault="00392277" w:rsidP="00392277">
            <w:pPr>
              <w:widowControl w:val="0"/>
              <w:spacing w:after="0" w:line="240" w:lineRule="auto"/>
              <w:ind w:left="100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о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>рганизационные вопросы оформления на предприятии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92277" w:rsidRDefault="00392277" w:rsidP="00392277">
            <w:pPr>
              <w:widowControl w:val="0"/>
              <w:spacing w:after="0" w:line="240" w:lineRule="auto"/>
              <w:ind w:left="100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 xml:space="preserve"> установочная лекция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92277" w:rsidRDefault="00392277" w:rsidP="00392277">
            <w:pPr>
              <w:widowControl w:val="0"/>
              <w:spacing w:after="0" w:line="240" w:lineRule="auto"/>
              <w:ind w:left="100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>инструктаж</w:t>
            </w:r>
            <w:r w:rsidR="00EB585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>по технике безопасности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B5855" w:rsidRPr="00670013" w:rsidRDefault="00392277" w:rsidP="00392277">
            <w:pPr>
              <w:widowControl w:val="0"/>
              <w:spacing w:after="0" w:line="240" w:lineRule="auto"/>
              <w:ind w:left="100" w:firstLine="2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EB5855" w:rsidRPr="00670013">
              <w:rPr>
                <w:rFonts w:ascii="Times New Roman" w:hAnsi="Times New Roman"/>
                <w:sz w:val="28"/>
                <w:szCs w:val="28"/>
              </w:rPr>
              <w:t>распределение по рабочим местам</w:t>
            </w:r>
          </w:p>
        </w:tc>
        <w:tc>
          <w:tcPr>
            <w:tcW w:w="852" w:type="pct"/>
            <w:vAlign w:val="center"/>
          </w:tcPr>
          <w:p w:rsidR="00EB5855" w:rsidRPr="005E22DB" w:rsidRDefault="00392277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392277" w:rsidRPr="005E22DB" w:rsidTr="00ED16E7">
        <w:trPr>
          <w:trHeight w:val="1628"/>
        </w:trPr>
        <w:tc>
          <w:tcPr>
            <w:tcW w:w="1789" w:type="pct"/>
            <w:vAlign w:val="center"/>
          </w:tcPr>
          <w:p w:rsidR="00392277" w:rsidRPr="005E22DB" w:rsidRDefault="00392277" w:rsidP="00ED16E7">
            <w:pPr>
              <w:tabs>
                <w:tab w:val="left" w:pos="1134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E22D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Общая характеристика организации</w:t>
            </w:r>
          </w:p>
        </w:tc>
        <w:tc>
          <w:tcPr>
            <w:tcW w:w="2359" w:type="pct"/>
          </w:tcPr>
          <w:p w:rsidR="00392277" w:rsidRDefault="00392277" w:rsidP="003922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283"/>
              <w:jc w:val="both"/>
              <w:rPr>
                <w:rFonts w:ascii="Times New Roman" w:eastAsia="StarSymbol" w:hAnsi="Times New Roman"/>
                <w:sz w:val="28"/>
                <w:szCs w:val="28"/>
              </w:rPr>
            </w:pPr>
            <w:r>
              <w:rPr>
                <w:rFonts w:ascii="Times New Roman" w:eastAsia="StarSymbol" w:hAnsi="Times New Roman"/>
                <w:sz w:val="28"/>
                <w:szCs w:val="28"/>
              </w:rPr>
              <w:t xml:space="preserve">- общее ознакомление со структурой и организацией работы </w:t>
            </w:r>
            <w:r w:rsidRPr="00670013">
              <w:rPr>
                <w:rFonts w:ascii="Times New Roman" w:eastAsia="StarSymbol" w:hAnsi="Times New Roman"/>
                <w:sz w:val="28"/>
                <w:szCs w:val="28"/>
              </w:rPr>
              <w:t xml:space="preserve"> предприятия</w:t>
            </w:r>
            <w:r>
              <w:rPr>
                <w:rFonts w:ascii="Times New Roman" w:eastAsia="StarSymbol" w:hAnsi="Times New Roman"/>
                <w:sz w:val="28"/>
                <w:szCs w:val="28"/>
              </w:rPr>
              <w:t>;</w:t>
            </w:r>
          </w:p>
          <w:p w:rsidR="00ED16E7" w:rsidRPr="00ED16E7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283"/>
              <w:jc w:val="both"/>
              <w:rPr>
                <w:rFonts w:ascii="Times New Roman" w:eastAsia="StarSymbol" w:hAnsi="Times New Roman"/>
                <w:sz w:val="28"/>
                <w:szCs w:val="28"/>
              </w:rPr>
            </w:pPr>
            <w:r w:rsidRPr="00ED16E7">
              <w:rPr>
                <w:rFonts w:ascii="Times New Roman" w:eastAsia="StarSymbol" w:hAnsi="Times New Roman"/>
                <w:sz w:val="28"/>
                <w:szCs w:val="28"/>
              </w:rPr>
              <w:t>- организационная структура и взаимодействие подразделений (служб),</w:t>
            </w:r>
            <w:r>
              <w:rPr>
                <w:rFonts w:ascii="Times New Roman" w:eastAsia="StarSymbol" w:hAnsi="Times New Roman"/>
                <w:sz w:val="28"/>
                <w:szCs w:val="28"/>
              </w:rPr>
              <w:t xml:space="preserve"> </w:t>
            </w:r>
            <w:r w:rsidRPr="00ED16E7">
              <w:rPr>
                <w:rFonts w:ascii="Times New Roman" w:eastAsia="StarSymbol" w:hAnsi="Times New Roman"/>
                <w:sz w:val="28"/>
                <w:szCs w:val="28"/>
              </w:rPr>
              <w:t>численность сотрудников, кадровый состав, квалификация;</w:t>
            </w:r>
          </w:p>
          <w:p w:rsidR="00392277" w:rsidRPr="00670013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 w:firstLine="283"/>
              <w:jc w:val="both"/>
              <w:rPr>
                <w:rFonts w:ascii="Times New Roman" w:eastAsia="StarSymbol" w:hAnsi="Times New Roman"/>
                <w:sz w:val="28"/>
                <w:szCs w:val="28"/>
              </w:rPr>
            </w:pPr>
            <w:r w:rsidRPr="00ED16E7">
              <w:rPr>
                <w:rFonts w:ascii="Times New Roman" w:eastAsia="StarSymbol" w:hAnsi="Times New Roman"/>
                <w:sz w:val="28"/>
                <w:szCs w:val="28"/>
              </w:rPr>
              <w:t>- основные задачи, виды деятельности (услуги) предприятия</w:t>
            </w:r>
          </w:p>
        </w:tc>
        <w:tc>
          <w:tcPr>
            <w:tcW w:w="852" w:type="pct"/>
            <w:vAlign w:val="center"/>
          </w:tcPr>
          <w:p w:rsidR="00392277" w:rsidRDefault="00ED760F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392277" w:rsidRPr="005E22DB" w:rsidTr="00ED16E7">
        <w:trPr>
          <w:trHeight w:val="1699"/>
        </w:trPr>
        <w:tc>
          <w:tcPr>
            <w:tcW w:w="1789" w:type="pct"/>
            <w:vAlign w:val="center"/>
          </w:tcPr>
          <w:p w:rsidR="00392277" w:rsidRPr="00670013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tarSymbol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Анализ нормативно-правовой базы организации</w:t>
            </w:r>
          </w:p>
        </w:tc>
        <w:tc>
          <w:tcPr>
            <w:tcW w:w="2359" w:type="pct"/>
          </w:tcPr>
          <w:p w:rsidR="00392277" w:rsidRPr="005E22DB" w:rsidRDefault="00ED16E7" w:rsidP="00ED16E7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100" w:firstLine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изучить правовое положение организации</w:t>
            </w:r>
            <w:r w:rsidR="00392277"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92277" w:rsidRDefault="00ED16E7" w:rsidP="00ED16E7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изучить нормативно-правовую базу,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используемую в работе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организации;</w:t>
            </w:r>
          </w:p>
          <w:p w:rsidR="00ED16E7" w:rsidRDefault="00ED16E7" w:rsidP="00ED16E7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изучить основные положения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ED16E7" w:rsidRDefault="00ED16E7" w:rsidP="00ED16E7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0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проанализировать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источников работы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организации;</w:t>
            </w:r>
          </w:p>
          <w:p w:rsidR="00ED16E7" w:rsidRDefault="00ED16E7" w:rsidP="00ED16E7">
            <w:pPr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проследить тенденцию развития</w:t>
            </w:r>
          </w:p>
          <w:p w:rsidR="00ED16E7" w:rsidRPr="005E22DB" w:rsidRDefault="00ED16E7" w:rsidP="00ED16E7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законодательства</w:t>
            </w:r>
          </w:p>
        </w:tc>
        <w:tc>
          <w:tcPr>
            <w:tcW w:w="852" w:type="pct"/>
            <w:vAlign w:val="center"/>
          </w:tcPr>
          <w:p w:rsidR="00392277" w:rsidRPr="005E22DB" w:rsidRDefault="00ED16E7" w:rsidP="00F623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  <w:tr w:rsidR="00392277" w:rsidRPr="005E22DB" w:rsidTr="00ED16E7">
        <w:trPr>
          <w:trHeight w:val="70"/>
        </w:trPr>
        <w:tc>
          <w:tcPr>
            <w:tcW w:w="1789" w:type="pct"/>
            <w:vAlign w:val="center"/>
          </w:tcPr>
          <w:p w:rsidR="00392277" w:rsidRPr="005E22DB" w:rsidRDefault="00F623D3" w:rsidP="00ED16E7">
            <w:pPr>
              <w:tabs>
                <w:tab w:val="left" w:pos="317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индивидуального</w:t>
            </w:r>
            <w:r w:rsidR="00392277" w:rsidRPr="005E22D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задания</w:t>
            </w:r>
          </w:p>
        </w:tc>
        <w:tc>
          <w:tcPr>
            <w:tcW w:w="2359" w:type="pct"/>
          </w:tcPr>
          <w:p w:rsidR="00392277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="00ED760F" w:rsidRPr="00670013">
              <w:rPr>
                <w:rFonts w:ascii="Times New Roman" w:hAnsi="Times New Roman"/>
                <w:sz w:val="28"/>
                <w:szCs w:val="28"/>
              </w:rPr>
              <w:t>одборка материала, практических, статистических данных по теме дипломной работы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D16E7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провести анализ правовых аспектов предмета исследования</w:t>
            </w:r>
            <w:r w:rsidR="00301661">
              <w:rPr>
                <w:rFonts w:ascii="Times New Roman" w:hAnsi="Times New Roman"/>
                <w:sz w:val="28"/>
                <w:szCs w:val="28"/>
              </w:rPr>
              <w:t xml:space="preserve"> выпускной квалификационной работы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ED16E7" w:rsidRDefault="00ED16E7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661">
              <w:rPr>
                <w:rFonts w:ascii="Times New Roman" w:hAnsi="Times New Roman"/>
                <w:sz w:val="28"/>
                <w:szCs w:val="28"/>
              </w:rPr>
              <w:t>-</w:t>
            </w:r>
            <w:r w:rsidR="0030166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01661" w:rsidRPr="00301661">
              <w:rPr>
                <w:rFonts w:ascii="Times New Roman" w:hAnsi="Times New Roman"/>
                <w:sz w:val="28"/>
                <w:szCs w:val="28"/>
              </w:rPr>
              <w:t>определить, какую сторону исследуемой проблемы можно изучить на материалах организации – базы практики, какую – из других информационных источников</w:t>
            </w:r>
            <w:r w:rsidR="0030166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01661" w:rsidRDefault="00301661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301661">
              <w:rPr>
                <w:rFonts w:ascii="Times New Roman" w:hAnsi="Times New Roman"/>
                <w:sz w:val="28"/>
                <w:szCs w:val="28"/>
              </w:rPr>
              <w:t>определить объем информации, которую можно получить в организации – базе практики, форму ее представления: таблицы, до</w:t>
            </w:r>
            <w:r>
              <w:rPr>
                <w:rFonts w:ascii="Times New Roman" w:hAnsi="Times New Roman"/>
                <w:sz w:val="28"/>
                <w:szCs w:val="28"/>
              </w:rPr>
              <w:t>кументы, графики, анкеты и т.д.;</w:t>
            </w:r>
          </w:p>
          <w:p w:rsidR="00301661" w:rsidRDefault="00301661" w:rsidP="00ED16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301661">
              <w:rPr>
                <w:rFonts w:ascii="Times New Roman" w:hAnsi="Times New Roman"/>
                <w:sz w:val="28"/>
                <w:szCs w:val="28"/>
              </w:rPr>
              <w:t>определить, какие методы исследования надо использовать для сбора информации по решению проблемы исследования и особенности применения этих методов, включая компьютерные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01661" w:rsidRPr="00301661" w:rsidRDefault="00301661" w:rsidP="00301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301661">
              <w:rPr>
                <w:rFonts w:ascii="Times New Roman" w:hAnsi="Times New Roman"/>
                <w:sz w:val="28"/>
                <w:szCs w:val="28"/>
              </w:rPr>
              <w:t>сбор фактического и нормативного материала по теме исследования;</w:t>
            </w:r>
          </w:p>
          <w:p w:rsidR="00301661" w:rsidRPr="00301661" w:rsidRDefault="00301661" w:rsidP="00301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661">
              <w:rPr>
                <w:rFonts w:ascii="Times New Roman" w:hAnsi="Times New Roman"/>
                <w:sz w:val="28"/>
                <w:szCs w:val="28"/>
              </w:rPr>
              <w:t xml:space="preserve">- анализ, систематизация и </w:t>
            </w:r>
            <w:r w:rsidRPr="00301661">
              <w:rPr>
                <w:rFonts w:ascii="Times New Roman" w:hAnsi="Times New Roman"/>
                <w:sz w:val="28"/>
                <w:szCs w:val="28"/>
              </w:rPr>
              <w:lastRenderedPageBreak/>
              <w:t>обобщение собранной информации;</w:t>
            </w:r>
          </w:p>
          <w:p w:rsidR="00301661" w:rsidRPr="00ED16E7" w:rsidRDefault="00301661" w:rsidP="00301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8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661">
              <w:rPr>
                <w:rFonts w:ascii="Times New Roman" w:hAnsi="Times New Roman"/>
                <w:sz w:val="28"/>
                <w:szCs w:val="28"/>
              </w:rPr>
              <w:t>- оформление практической части выпускной квалификационной работы</w:t>
            </w:r>
          </w:p>
        </w:tc>
        <w:tc>
          <w:tcPr>
            <w:tcW w:w="852" w:type="pct"/>
            <w:vAlign w:val="center"/>
          </w:tcPr>
          <w:p w:rsidR="00392277" w:rsidRPr="005E22DB" w:rsidRDefault="00F623D3" w:rsidP="00ED1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  <w:r w:rsidR="00ED16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392277" w:rsidRPr="005E22DB" w:rsidTr="00ED16E7">
        <w:trPr>
          <w:trHeight w:val="70"/>
        </w:trPr>
        <w:tc>
          <w:tcPr>
            <w:tcW w:w="1789" w:type="pct"/>
            <w:vAlign w:val="center"/>
          </w:tcPr>
          <w:p w:rsidR="00392277" w:rsidRPr="002C7A84" w:rsidRDefault="00392277" w:rsidP="00ED16E7">
            <w:pPr>
              <w:pStyle w:val="a4"/>
              <w:tabs>
                <w:tab w:val="left" w:pos="1134"/>
              </w:tabs>
              <w:spacing w:line="240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Составление отчета</w:t>
            </w:r>
          </w:p>
        </w:tc>
        <w:tc>
          <w:tcPr>
            <w:tcW w:w="2359" w:type="pct"/>
          </w:tcPr>
          <w:p w:rsidR="00392277" w:rsidRPr="00EB43FA" w:rsidRDefault="00392277" w:rsidP="00EB43FA">
            <w:pPr>
              <w:widowControl w:val="0"/>
              <w:numPr>
                <w:ilvl w:val="0"/>
                <w:numId w:val="27"/>
              </w:numPr>
              <w:tabs>
                <w:tab w:val="left" w:pos="317"/>
              </w:tabs>
              <w:spacing w:after="0" w:line="240" w:lineRule="auto"/>
              <w:ind w:left="0" w:firstLine="34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ar-SA"/>
              </w:rPr>
            </w:pPr>
            <w:r w:rsidRPr="00EB43FA">
              <w:rPr>
                <w:rFonts w:ascii="Times New Roman" w:eastAsia="Times New Roman" w:hAnsi="Times New Roman" w:cs="Courier New"/>
                <w:sz w:val="28"/>
                <w:szCs w:val="28"/>
                <w:lang w:eastAsia="ar-SA"/>
              </w:rPr>
              <w:t>содержание отчета по преддипломной практике;</w:t>
            </w:r>
          </w:p>
          <w:p w:rsidR="00392277" w:rsidRPr="00670013" w:rsidRDefault="00392277" w:rsidP="001C55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EB43FA">
              <w:rPr>
                <w:rFonts w:ascii="Times New Roman" w:hAnsi="Times New Roman"/>
                <w:sz w:val="28"/>
                <w:szCs w:val="28"/>
              </w:rPr>
              <w:t xml:space="preserve">методические рекомендации по оформлению документации в </w:t>
            </w:r>
            <w:proofErr w:type="spellStart"/>
            <w:proofErr w:type="gramStart"/>
            <w:r w:rsidRPr="00EB43FA">
              <w:rPr>
                <w:rFonts w:ascii="Times New Roman" w:hAnsi="Times New Roman"/>
                <w:sz w:val="28"/>
                <w:szCs w:val="28"/>
              </w:rPr>
              <w:t>соот-ветствии</w:t>
            </w:r>
            <w:proofErr w:type="spellEnd"/>
            <w:proofErr w:type="gramEnd"/>
            <w:r w:rsidRPr="00EB43FA">
              <w:rPr>
                <w:rFonts w:ascii="Times New Roman" w:hAnsi="Times New Roman"/>
                <w:sz w:val="28"/>
                <w:szCs w:val="28"/>
              </w:rPr>
              <w:t xml:space="preserve"> с действу</w:t>
            </w:r>
            <w:r>
              <w:rPr>
                <w:rFonts w:ascii="Times New Roman" w:hAnsi="Times New Roman"/>
                <w:sz w:val="28"/>
                <w:szCs w:val="28"/>
              </w:rPr>
              <w:t>ющими норма-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тивными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документами</w:t>
            </w:r>
          </w:p>
        </w:tc>
        <w:tc>
          <w:tcPr>
            <w:tcW w:w="852" w:type="pct"/>
            <w:vAlign w:val="center"/>
          </w:tcPr>
          <w:p w:rsidR="00392277" w:rsidRPr="005E22DB" w:rsidRDefault="00392277" w:rsidP="005E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</w:tbl>
    <w:p w:rsidR="005E22DB" w:rsidRPr="005E22DB" w:rsidRDefault="005E22DB" w:rsidP="005E22DB">
      <w:pPr>
        <w:spacing w:after="0" w:line="192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760F" w:rsidRDefault="00ED760F" w:rsidP="005E22D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12" w:name="_Toc386148973"/>
      <w:bookmarkStart w:id="13" w:name="_Toc369812404"/>
    </w:p>
    <w:p w:rsidR="005E22DB" w:rsidRPr="005E22DB" w:rsidRDefault="005E22DB" w:rsidP="005E22DB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5 Общие требования к организации практики</w:t>
      </w:r>
      <w:bookmarkEnd w:id="12"/>
    </w:p>
    <w:p w:rsidR="005E22DB" w:rsidRPr="001C558B" w:rsidRDefault="005E22DB" w:rsidP="005E22D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Программа производственной (преддипломной)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преддипломной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предусматривает выполнение студентами функциональных обязанностей на объектах профессиональной деятельности. 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Закрепление баз практик осуществляется администрацией колледжа.  Преддипломная практика проводится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в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организациях различных организационно-правовых форм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, деятельность которых связана с темой выпускной квалификационной работы,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на основе прямых договоров, заключаемых между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организацией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и колледжем.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В договоре колледж и организация оговаривают все вопросы, касающиеся проведения практики. Базы практик представлены в приказе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о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направлени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и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студентов на преддипломную практику.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Организация и учебно-методическое руководство преддипломной практикой студентов осуществляется предметно-цикловой комиссией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юридических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дисциплин. 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Ответственность за организацию практики в организации</w:t>
      </w:r>
      <w:r w:rsidR="00BB54D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(базе практики)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возлагается на специалиста, назнач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аем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ого  руковод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ителем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организации.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К прохождению преддипломной практики допускаются студенты, прослушавшие теоретический курс, прошедшие производственную практику и успешно сдавшие все предусмотренные учебным планом формы контроля (экзамены, зачеты и курсовые работы). 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До начала практики студент совместно с руководителем практики от колледжа составляют календарный план прохождения практики. В нем в обязательном порядке должна быть отражена программа практики, а так же учтена специфика места прохождения практики. Календарный план составляется для каждого студента отдельно, применительно к конкурентным условиям места прохождения практики и включает все виды работ, которые надлежит выполнить студенту.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График прохождения преддипломной практики следует построить так, чтобы на изучение вопросов, связанных с темой выпускной квалификационной работы, был отведен максимум времени.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Перед прохождением практики студент должен: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в обязательном порядке пройти инструктаж по технике безопасности;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ознакомиться с программой преддипломной практики;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lastRenderedPageBreak/>
        <w:t>- взять задание на практику у руководителя практики от колледжа, согласовать с ним время, место и способ получения консультаций.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До начала преддипломной практики заведующим экономико-правовым  отделением и председателем предметно-цикловой комиссии </w:t>
      </w:r>
      <w:r>
        <w:rPr>
          <w:rFonts w:ascii="Times New Roman" w:eastAsia="Times New Roman" w:hAnsi="Times New Roman" w:cs="Calibri"/>
          <w:sz w:val="28"/>
          <w:szCs w:val="28"/>
          <w:lang w:eastAsia="ar-SA"/>
        </w:rPr>
        <w:t>юриди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ческих дисциплин проводится собрание студентов, на котором решаются организационные вопросы и разъясняются основные методологические аспекты прохождения практики.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По окончании практики студенты предъявляют в колледж: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отчет по практике;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дневник учета выполненных работ с подписями руководителя практики от организации;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отзыв руководителя практики от организации с его подписью и оттиском печати.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Защищает студент отчет по практике руководителю от колледжа сразу по окончании преддипломной практики.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Руководитель практики от колледжа назначается председателем предметно-цикловой комиссии из числа штатных преподавателей, а при необходимости могут привлекаться специалисты-практики на условиях совместительства. Приказом утверждается место и руководитель </w:t>
      </w:r>
      <w:r w:rsidR="00BB54D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практики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от колледжа.</w:t>
      </w:r>
    </w:p>
    <w:p w:rsidR="00BB54DD" w:rsidRPr="005E22DB" w:rsidRDefault="00BB54DD" w:rsidP="00BB5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обязанности руководителя практики от организации входит: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руководителем практики от колледжа, организация процесса прохождения преддипломной практики в соответствии с договором, программой, утвержденным графиком и заданием прохождения практики; 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руководство практикой;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организация, в случае необходимости, совместно с руководителем практики от колледжа перемещения студентов по рабочим местам, в целях обеспечения наибольшей эффективности прохождения практики;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наблюдение за работой практиканта; 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работы практиканта;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нормальных условий работы студентов: их размещение, оказание помощи в получении необходимых данных, организация консультаций и т.д.;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качественного проведения инструктажей по охране труда и технике безопасности;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надлежащей требовательности к практиканту, как в отношении служебной дисциплины, так и в отношении выполнения программы практики;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контроля производственной работой практиканта,  помощь в правильности выполнения заданий на данном рабочем месте, знакомство с передовыми методами работы и консультация по производственным вопросам;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краткого отзыва о работе практиканта. В отзыве отмечается качество выполнения студентом программы практики, его отношение к работе, служебная дисциплина, овладение производственными навыками, данные о выполнении программы и заданий практики и т.д.</w:t>
      </w:r>
    </w:p>
    <w:p w:rsidR="00BB54DD" w:rsidRPr="005E22DB" w:rsidRDefault="00BB54DD" w:rsidP="00BB54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обязанности руководителя практики от колледжа входит: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обеспечение </w:t>
      </w:r>
      <w:proofErr w:type="gramStart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качественным прохождением практики и строгое соответствие ее программе;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согласование с руководителем практики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графика прохождения практики и индивидуального задания;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организация, при необходимости, методической помощи руководству принимающей организации или руководителям практики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обеспечения студентам-практикантам нормальных условий труда со стороны администрации организации, где проходит практика;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студентов в период практики по теоретическим и практическим вопросам;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выезд на места практики в  случае необходимости;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составлением студентами отчета о практике, рецензирование отчета и деятельности;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ведением дневников по практике;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зачета по практике и оценка результатов освоения практики с оформлением зачетной ведомости.</w:t>
      </w:r>
    </w:p>
    <w:p w:rsidR="00BB54DD" w:rsidRPr="005E22DB" w:rsidRDefault="00BB54DD" w:rsidP="00BB54DD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i/>
          <w:sz w:val="28"/>
          <w:szCs w:val="28"/>
          <w:lang w:eastAsia="ar-SA"/>
        </w:rPr>
      </w:pPr>
      <w:r w:rsidRPr="005E22DB">
        <w:rPr>
          <w:rFonts w:ascii="Times New Roman" w:eastAsia="Times New Roman" w:hAnsi="Times New Roman" w:cs="Calibri"/>
          <w:i/>
          <w:sz w:val="28"/>
          <w:szCs w:val="28"/>
          <w:lang w:eastAsia="ar-SA"/>
        </w:rPr>
        <w:t>В обязанности студентов во время прохождения практики входит: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предоставленную учебно-методическую документацию по преддипломной практике;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 соблюдать правила техники безопасности;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учебно-производственные задания, предусмотренные настоящей программой;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поручения руководителя практики от организации по всем видам работ, предусмотренным ППССЗ по выбранно</w:t>
      </w:r>
      <w:r w:rsidR="000D316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316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специальности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дневник практики, в котором ежедневно регистрировать содержание проделанной работы;</w:t>
      </w:r>
    </w:p>
    <w:p w:rsidR="00BB54DD" w:rsidRPr="005E22DB" w:rsidRDefault="00BB54DD" w:rsidP="00BB54DD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практики, в установленный предметно-цикловой комиссией срок, </w:t>
      </w:r>
      <w:proofErr w:type="gramStart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отчитаться о прохождении</w:t>
      </w:r>
      <w:proofErr w:type="gramEnd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руководителю практики, подготовить и сдать отчет и дневник.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После окончания практики руководитель от колледжа: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знакомится с оценкой, данной студенту руководителем практики от организации;</w:t>
      </w:r>
    </w:p>
    <w:p w:rsidR="002F3A15" w:rsidRPr="002F3A15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- изучает представленный студентом отчет по практике и </w:t>
      </w:r>
      <w:r w:rsidR="00BB54D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практический материал для </w:t>
      </w: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ВКР, оценивая их содержание и оформление;</w:t>
      </w:r>
    </w:p>
    <w:p w:rsidR="00BB54DD" w:rsidRDefault="002F3A15" w:rsidP="002F3A15">
      <w:pPr>
        <w:tabs>
          <w:tab w:val="left" w:pos="720"/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2F3A15">
        <w:rPr>
          <w:rFonts w:ascii="Times New Roman" w:eastAsia="Times New Roman" w:hAnsi="Times New Roman" w:cs="Calibri"/>
          <w:sz w:val="28"/>
          <w:szCs w:val="28"/>
          <w:lang w:eastAsia="ar-SA"/>
        </w:rPr>
        <w:t>- ставит оценку за преддипломную практику.</w:t>
      </w:r>
    </w:p>
    <w:p w:rsidR="00EC131C" w:rsidRDefault="00EC131C" w:rsidP="005E22D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_Toc386148856"/>
      <w:bookmarkStart w:id="15" w:name="_Toc386148974"/>
    </w:p>
    <w:p w:rsidR="00EC131C" w:rsidRDefault="00EC131C" w:rsidP="005E22DB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192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16" w:name="_Toc386148975"/>
      <w:bookmarkEnd w:id="14"/>
      <w:bookmarkEnd w:id="15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 Контроль и оценка практики</w:t>
      </w:r>
      <w:bookmarkEnd w:id="16"/>
    </w:p>
    <w:p w:rsidR="005E22DB" w:rsidRPr="005E22DB" w:rsidRDefault="005E22DB" w:rsidP="005E22DB">
      <w:pPr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</w:p>
    <w:p w:rsidR="005E22DB" w:rsidRDefault="005E22DB" w:rsidP="001C5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 оценка результатов освоения преддипломной практики осуществляется руководителями практики в процессе проведения практики и приёма отчетов, а также сдачи обучающимися дифференцированного зачета.</w:t>
      </w:r>
    </w:p>
    <w:p w:rsidR="00BB54DD" w:rsidRPr="005E22DB" w:rsidRDefault="00BB54DD" w:rsidP="001C5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4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Студенты, не выполнившие  план преддипломной практики, не допускаются к государственной итоговой аттестации.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Основным отчетным документом, характеризующим и подтверждающим прохождение студентом преддипломной практики, является дневник практики, в котором отражается текущая работа дипломника в процессе практики: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выданное студенту индивидуальное задание на преддипломную практику и сбор материалов к ВКР;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календарный план выполнения студентом программы практики с отметками о полноте и уровне его выполнения;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анализ состава и содержания выполненной студентом практической работы с указанием структуры, объемов, сроков выполнения и ее оценки руководителем практики от 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краткая характеристика и оценка работы студента в период практики руководителем практики от организации, а в дальнейшем и руководителем практики от колледжа.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заполнения разделов дневника, студент должен подготовить отчет по практике. Отчет по преддипломной практике должен быть небольшим по объему (не более 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страниц) и составлен по основным разделам программы с учетом индивидуального задания. 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преддипломной практике должен включать: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-титульный лист;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-индивидуальное задание;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-отзыв (характеристику)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-оглавление;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-краткую характеристику объекта практики;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-перечень выполненных работ на преддипломной практике;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-обзор собранных материалов;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-список проработанных источников по теме выпускной квалификационной работы;</w:t>
      </w:r>
    </w:p>
    <w:p w:rsidR="00CC43AA" w:rsidRPr="00CC43AA" w:rsidRDefault="00CC43AA" w:rsidP="00CC43A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-приложения.</w:t>
      </w:r>
    </w:p>
    <w:p w:rsidR="005E22DB" w:rsidRPr="005E22DB" w:rsidRDefault="005E22DB" w:rsidP="001C558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Отчёт брошюруется и помещается в папку. К отчёту прилагается дневник, заверенный руководителем по месту прохождения практики с печатью. </w:t>
      </w:r>
    </w:p>
    <w:p w:rsidR="005E22DB" w:rsidRPr="005E22DB" w:rsidRDefault="005E22DB" w:rsidP="005E22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 подписывается студентом и заверяется руководителем по месту прохождения практики.</w:t>
      </w:r>
    </w:p>
    <w:p w:rsidR="005E22DB" w:rsidRPr="005E22DB" w:rsidRDefault="005E22DB" w:rsidP="005E22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Отчёт по практике защищается в срок, установленный предметно-цикловой комиссией и руководством колледжа. При получении отрицательной характеристики руководителя практики от </w:t>
      </w:r>
      <w:r w:rsidR="003C354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неудовлетворительной оценки по защите практики студент: направляется </w:t>
      </w:r>
      <w:r w:rsidR="003C3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экономико-правовым отделением 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повторного прохождения практики или  при невозможности организации повторной практики отчисляется из колледжа.</w:t>
      </w:r>
    </w:p>
    <w:p w:rsidR="005E22DB" w:rsidRPr="005E22DB" w:rsidRDefault="005E22DB" w:rsidP="005E22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 руководителя от организации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 колледжа вписывается в дневник по практике или предоставл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>яется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напечатанном виде</w:t>
      </w:r>
      <w:r w:rsidR="00BB79B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E22DB" w:rsidRPr="005E22DB" w:rsidRDefault="005E22DB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49F5" w:rsidRDefault="00F849F5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421D" w:rsidRDefault="003F421D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9BC" w:rsidRDefault="00BB79BC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79BC" w:rsidRDefault="00BB79BC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421D" w:rsidRDefault="003F421D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421D" w:rsidRPr="005E22DB" w:rsidRDefault="003F421D" w:rsidP="003F421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C43A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Контроль и оценка результатов практики </w:t>
      </w:r>
    </w:p>
    <w:p w:rsidR="00F849F5" w:rsidRDefault="00F849F5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34"/>
        <w:gridCol w:w="4896"/>
        <w:gridCol w:w="4491"/>
      </w:tblGrid>
      <w:tr w:rsidR="003F421D" w:rsidRPr="00323D50" w:rsidTr="00E411AC">
        <w:tc>
          <w:tcPr>
            <w:tcW w:w="5930" w:type="dxa"/>
            <w:gridSpan w:val="2"/>
          </w:tcPr>
          <w:p w:rsidR="003F421D" w:rsidRPr="00323D50" w:rsidRDefault="003F421D" w:rsidP="00E411A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Результаты (освоенные профессиональные компетенции, общие компетенции)</w:t>
            </w:r>
          </w:p>
        </w:tc>
        <w:tc>
          <w:tcPr>
            <w:tcW w:w="4491" w:type="dxa"/>
          </w:tcPr>
          <w:p w:rsidR="003F421D" w:rsidRPr="00323D50" w:rsidRDefault="003F421D" w:rsidP="00E411A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Формы и методы контроля и оценки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</w:t>
            </w:r>
            <w:r w:rsidRPr="00F44E8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896" w:type="dxa"/>
          </w:tcPr>
          <w:p w:rsidR="003F421D" w:rsidRPr="00F44E8F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Осуществл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профессионально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толковани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нормативных правовых актов для реализации прав граждан в сфере пенсионного обеспечения и социальной защиты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</w:t>
            </w:r>
            <w:r w:rsidRPr="00F44E8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896" w:type="dxa"/>
          </w:tcPr>
          <w:p w:rsidR="003F421D" w:rsidRPr="00F44E8F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Осуществл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прием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граждан по вопросам пенсионного обеспечения и социальной защиты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E8F">
              <w:rPr>
                <w:rFonts w:ascii="Times New Roman" w:hAnsi="Times New Roman"/>
                <w:sz w:val="28"/>
                <w:szCs w:val="28"/>
              </w:rPr>
              <w:t>ПК 1.3</w:t>
            </w:r>
          </w:p>
        </w:tc>
        <w:tc>
          <w:tcPr>
            <w:tcW w:w="4896" w:type="dxa"/>
          </w:tcPr>
          <w:p w:rsidR="003F421D" w:rsidRPr="00F44E8F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Рассм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>тр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пакет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документов для назначения пенсий, пособий, компенсаций, других выплат, а также мер социальной поддержки отдельным категориям граждан, нуждающи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>ся в социальной защите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E8F">
              <w:rPr>
                <w:rFonts w:ascii="Times New Roman" w:hAnsi="Times New Roman"/>
                <w:sz w:val="28"/>
                <w:szCs w:val="28"/>
              </w:rPr>
              <w:t>ПК 1.4</w:t>
            </w:r>
          </w:p>
        </w:tc>
        <w:tc>
          <w:tcPr>
            <w:tcW w:w="4896" w:type="dxa"/>
          </w:tcPr>
          <w:p w:rsidR="003F421D" w:rsidRPr="00F44E8F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Осуществл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установлени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(назначение, перерасчет, перевод), индексаци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и корректировк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пенсий, назначение пособий, компенсаций и других социальных выплат, используя информационно-компьютерные технологии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CC43AA" w:rsidTr="00CC43AA">
        <w:tc>
          <w:tcPr>
            <w:tcW w:w="1034" w:type="dxa"/>
            <w:vAlign w:val="center"/>
          </w:tcPr>
          <w:p w:rsidR="00CC43AA" w:rsidRPr="00F44E8F" w:rsidRDefault="00CC43AA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1.5</w:t>
            </w:r>
          </w:p>
        </w:tc>
        <w:tc>
          <w:tcPr>
            <w:tcW w:w="4896" w:type="dxa"/>
          </w:tcPr>
          <w:p w:rsidR="00CC43AA" w:rsidRPr="00CC43AA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Осуществл</w:t>
            </w:r>
            <w:r>
              <w:rPr>
                <w:rFonts w:ascii="Times New Roman" w:hAnsi="Times New Roman"/>
                <w:sz w:val="28"/>
                <w:szCs w:val="28"/>
              </w:rPr>
              <w:t>ение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формировани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и хранени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дел получателей пенсий, пособий и других социальных выплат</w:t>
            </w:r>
          </w:p>
        </w:tc>
        <w:tc>
          <w:tcPr>
            <w:tcW w:w="4491" w:type="dxa"/>
            <w:vAlign w:val="center"/>
          </w:tcPr>
          <w:p w:rsidR="00CC43AA" w:rsidRDefault="00CC43AA" w:rsidP="00CC43AA">
            <w:pPr>
              <w:jc w:val="center"/>
            </w:pPr>
            <w:r w:rsidRPr="006A2D6E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CC43AA" w:rsidTr="00CC43AA">
        <w:tc>
          <w:tcPr>
            <w:tcW w:w="1034" w:type="dxa"/>
            <w:vAlign w:val="center"/>
          </w:tcPr>
          <w:p w:rsidR="00CC43AA" w:rsidRDefault="00CC43AA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 1.6</w:t>
            </w:r>
          </w:p>
        </w:tc>
        <w:tc>
          <w:tcPr>
            <w:tcW w:w="4896" w:type="dxa"/>
          </w:tcPr>
          <w:p w:rsidR="00CC43AA" w:rsidRPr="00CC43AA" w:rsidRDefault="00CC43AA" w:rsidP="00CC43A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Консультирова</w:t>
            </w:r>
            <w:r>
              <w:rPr>
                <w:rFonts w:ascii="Times New Roman" w:hAnsi="Times New Roman"/>
                <w:sz w:val="28"/>
                <w:szCs w:val="28"/>
              </w:rPr>
              <w:t>ние</w:t>
            </w:r>
            <w:r w:rsidRPr="00CC43AA">
              <w:rPr>
                <w:rFonts w:ascii="Times New Roman" w:hAnsi="Times New Roman"/>
                <w:sz w:val="28"/>
                <w:szCs w:val="28"/>
              </w:rPr>
              <w:t xml:space="preserve"> граждан и представителей юридических лиц по вопросам пенсионного обеспечения и социальной защиты</w:t>
            </w:r>
          </w:p>
        </w:tc>
        <w:tc>
          <w:tcPr>
            <w:tcW w:w="4491" w:type="dxa"/>
            <w:vAlign w:val="center"/>
          </w:tcPr>
          <w:p w:rsidR="00CC43AA" w:rsidRDefault="00CC43AA" w:rsidP="00CC43AA">
            <w:pPr>
              <w:jc w:val="center"/>
            </w:pPr>
            <w:r w:rsidRPr="006A2D6E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CC43AA" w:rsidTr="00CC43AA">
        <w:tc>
          <w:tcPr>
            <w:tcW w:w="1034" w:type="dxa"/>
            <w:vAlign w:val="center"/>
          </w:tcPr>
          <w:p w:rsidR="00CC43AA" w:rsidRPr="00F44E8F" w:rsidRDefault="00CC43AA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E8F">
              <w:rPr>
                <w:rFonts w:ascii="Times New Roman" w:hAnsi="Times New Roman"/>
                <w:sz w:val="28"/>
                <w:szCs w:val="28"/>
              </w:rPr>
              <w:t>ПК 2.1</w:t>
            </w:r>
          </w:p>
        </w:tc>
        <w:tc>
          <w:tcPr>
            <w:tcW w:w="4896" w:type="dxa"/>
          </w:tcPr>
          <w:p w:rsidR="00CC43AA" w:rsidRPr="00F44E8F" w:rsidRDefault="00CC43AA" w:rsidP="00E411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Поддерживать базы данных получателей пенсий, пособий, компенсаций и других социальных выплат, а также услуг и льгот в актуальном состоянии</w:t>
            </w:r>
          </w:p>
        </w:tc>
        <w:tc>
          <w:tcPr>
            <w:tcW w:w="4491" w:type="dxa"/>
            <w:vAlign w:val="center"/>
          </w:tcPr>
          <w:p w:rsidR="00CC43AA" w:rsidRDefault="00CC43AA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E8F">
              <w:rPr>
                <w:rFonts w:ascii="Times New Roman" w:hAnsi="Times New Roman"/>
                <w:sz w:val="28"/>
                <w:szCs w:val="28"/>
              </w:rPr>
              <w:t>ПК 2.2</w:t>
            </w:r>
          </w:p>
        </w:tc>
        <w:tc>
          <w:tcPr>
            <w:tcW w:w="4896" w:type="dxa"/>
          </w:tcPr>
          <w:p w:rsidR="003F421D" w:rsidRPr="00F44E8F" w:rsidRDefault="00CC43AA" w:rsidP="00E411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>Выявлять лиц, нуждающихся в социальной защите, и осуществлять их учет, используя информационно-компьютерные технологии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t>Зачет по практике</w:t>
            </w:r>
          </w:p>
        </w:tc>
      </w:tr>
      <w:tr w:rsidR="003F421D" w:rsidTr="00CC43AA">
        <w:tc>
          <w:tcPr>
            <w:tcW w:w="1034" w:type="dxa"/>
            <w:vAlign w:val="center"/>
          </w:tcPr>
          <w:p w:rsidR="003F421D" w:rsidRPr="00F44E8F" w:rsidRDefault="003F421D" w:rsidP="00CC43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4E8F">
              <w:rPr>
                <w:rFonts w:ascii="Times New Roman" w:hAnsi="Times New Roman"/>
                <w:sz w:val="28"/>
                <w:szCs w:val="28"/>
              </w:rPr>
              <w:t>ПК 2.3</w:t>
            </w:r>
          </w:p>
        </w:tc>
        <w:tc>
          <w:tcPr>
            <w:tcW w:w="4896" w:type="dxa"/>
          </w:tcPr>
          <w:p w:rsidR="003F421D" w:rsidRPr="00F44E8F" w:rsidRDefault="00CC43AA" w:rsidP="00E411A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C43AA">
              <w:rPr>
                <w:rFonts w:ascii="Times New Roman" w:hAnsi="Times New Roman"/>
                <w:sz w:val="28"/>
                <w:szCs w:val="28"/>
              </w:rPr>
              <w:t xml:space="preserve">Организовывать и координировать социальную работу с отдельными лицами, категориями граждан и семьями, нуждающимися в </w:t>
            </w:r>
            <w:r w:rsidRPr="00CC43AA">
              <w:rPr>
                <w:rFonts w:ascii="Times New Roman" w:hAnsi="Times New Roman"/>
                <w:sz w:val="28"/>
                <w:szCs w:val="28"/>
              </w:rPr>
              <w:lastRenderedPageBreak/>
              <w:t>социальной поддержке и защите</w:t>
            </w:r>
          </w:p>
        </w:tc>
        <w:tc>
          <w:tcPr>
            <w:tcW w:w="4491" w:type="dxa"/>
            <w:vAlign w:val="center"/>
          </w:tcPr>
          <w:p w:rsidR="003F421D" w:rsidRDefault="003F421D" w:rsidP="00CC43AA">
            <w:pPr>
              <w:jc w:val="center"/>
            </w:pPr>
            <w:r w:rsidRPr="00215E81">
              <w:rPr>
                <w:rFonts w:ascii="Times New Roman" w:hAnsi="Times New Roman"/>
                <w:sz w:val="28"/>
                <w:szCs w:val="28"/>
              </w:rPr>
              <w:lastRenderedPageBreak/>
              <w:t>Зачет по практике</w:t>
            </w:r>
          </w:p>
        </w:tc>
      </w:tr>
    </w:tbl>
    <w:p w:rsidR="00F849F5" w:rsidRDefault="00F849F5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421D" w:rsidRDefault="003F421D" w:rsidP="005E22D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bookmarkStart w:id="17" w:name="_Toc386148976"/>
      <w:r w:rsidRPr="005E22D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7 Перечень заданий практики</w:t>
      </w:r>
      <w:bookmarkEnd w:id="17"/>
    </w:p>
    <w:p w:rsidR="00BB79BC" w:rsidRDefault="00BB79BC" w:rsidP="005E22DB">
      <w:pPr>
        <w:tabs>
          <w:tab w:val="left" w:pos="113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8" w:name="_Toc369812409"/>
      <w:bookmarkStart w:id="19" w:name="_Toc386148977"/>
      <w:bookmarkEnd w:id="13"/>
    </w:p>
    <w:p w:rsidR="00EA39EB" w:rsidRDefault="007A281E" w:rsidP="00BB79BC">
      <w:pPr>
        <w:tabs>
          <w:tab w:val="left" w:pos="1134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начала преддипломной практики каждый студент выбирает тему выпускной квалификационной работы и получает задание на преддипломную практику в соответствии с выбранной  темой ВКР. Индивидуальное задание содержит конкретные вопросы, которые разрабатываются студентом детально и имеют научно-исследовательский характер. Задание выдается руководителем ВКР и согласовывается с руководителем практики от организации.</w:t>
      </w:r>
    </w:p>
    <w:p w:rsidR="007A281E" w:rsidRDefault="007A281E" w:rsidP="005E22DB">
      <w:pPr>
        <w:tabs>
          <w:tab w:val="left" w:pos="113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8 Учебно-методическое обеспечение </w:t>
      </w:r>
      <w:bookmarkEnd w:id="18"/>
      <w:bookmarkEnd w:id="19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практики</w:t>
      </w:r>
    </w:p>
    <w:p w:rsidR="005E22DB" w:rsidRPr="005E22DB" w:rsidRDefault="000E1BE2" w:rsidP="000E1BE2">
      <w:pPr>
        <w:tabs>
          <w:tab w:val="left" w:pos="1276"/>
        </w:tabs>
        <w:autoSpaceDE w:val="0"/>
        <w:autoSpaceDN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0" w:name="_Toc369812410"/>
      <w:bookmarkStart w:id="21" w:name="_Toc386148978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8.1 </w:t>
      </w:r>
      <w:r w:rsidR="005E22DB"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 литература</w:t>
      </w:r>
      <w:bookmarkEnd w:id="20"/>
      <w:bookmarkEnd w:id="21"/>
    </w:p>
    <w:p w:rsidR="005E22DB" w:rsidRPr="005E22DB" w:rsidRDefault="005E22DB" w:rsidP="005E22DB">
      <w:pPr>
        <w:tabs>
          <w:tab w:val="left" w:pos="1134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BE2" w:rsidRPr="000E1BE2" w:rsidRDefault="000E1BE2" w:rsidP="006012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_Toc366337515"/>
      <w:bookmarkStart w:id="23" w:name="_Toc369812411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Добромыслов, К. В.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Право социального обеспечения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для вузов: практикум / К. В. Добромыслов, Е. Е.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Мачульская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.- 2-е изд.,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 - М. : Книжный мир, 2018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- 416 с. - ISBN 978-5-8041-0358-4.</w:t>
      </w:r>
    </w:p>
    <w:p w:rsidR="000E1BE2" w:rsidRPr="000E1BE2" w:rsidRDefault="000E1BE2" w:rsidP="006012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Никонов, Д.А.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proofErr w:type="gramStart"/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 социального обеспечения</w:t>
      </w:r>
      <w:proofErr w:type="gramEnd"/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России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учебник / Д. А. Никонов, А. В. Стремоухов .- 2 е изд.,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- М.: Наука,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- 336 с. -  ISBN 978-5-468-00168-4.</w:t>
      </w:r>
    </w:p>
    <w:p w:rsidR="000E1BE2" w:rsidRPr="000E1BE2" w:rsidRDefault="000E1BE2" w:rsidP="006012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 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 социального обеспечения России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учебник / под ред. К. Н.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Гусова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 ; М-во образования и науки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ос. Федерации,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гос.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акад..- 4-е изд.,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пепераб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 - 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М.: Проспект,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- 636 с. - ISBN 978-392-5-00208-5</w:t>
      </w:r>
    </w:p>
    <w:p w:rsidR="000E1BE2" w:rsidRPr="000E1BE2" w:rsidRDefault="000E1BE2" w:rsidP="006012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 социального обеспечения России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учебник для вузов / М. О.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Буянова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[и др.]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 ;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ред. К. Н.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Гусова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.- 4-е изд.,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- М. : Проспект,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- 636 с. - ISBN 978-392-5-00207-8.</w:t>
      </w:r>
    </w:p>
    <w:bookmarkEnd w:id="22"/>
    <w:bookmarkEnd w:id="23"/>
    <w:p w:rsidR="000E1BE2" w:rsidRPr="000E1BE2" w:rsidRDefault="000E1BE2" w:rsidP="00601230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Трудовое право: учеб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вузов / под ред. О. В. Смирнова, И. О. Снигиревой; Акад. труда и соц. отношений.- 4-е изд.,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- М.: Проспект,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- 616 с - ISBN 978-5-392-01037-0.</w:t>
      </w:r>
    </w:p>
    <w:p w:rsidR="005E22DB" w:rsidRPr="005E22DB" w:rsidRDefault="000E1BE2" w:rsidP="00601230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Трудовое право России: учеб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вузов / под общ. ред. Е. Б. Хохлова, В. А. Сафонова.- 3-е изд.,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перераб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доп. - М. :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- 672 с. - ISBN 978-5-9916-0661-5. - ISBN 978-5-9692-0907-7.</w:t>
      </w:r>
    </w:p>
    <w:p w:rsidR="000E1BE2" w:rsidRDefault="000E1BE2" w:rsidP="00601230">
      <w:pPr>
        <w:tabs>
          <w:tab w:val="left" w:pos="113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4" w:name="_Toc369812413"/>
      <w:bookmarkStart w:id="25" w:name="_Toc386148981"/>
    </w:p>
    <w:p w:rsidR="005E22DB" w:rsidRPr="005E22DB" w:rsidRDefault="005E22DB" w:rsidP="00601230">
      <w:pPr>
        <w:tabs>
          <w:tab w:val="left" w:pos="1134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8.2 Дополнительная литература</w:t>
      </w:r>
      <w:bookmarkEnd w:id="24"/>
      <w:bookmarkEnd w:id="25"/>
    </w:p>
    <w:p w:rsidR="005E22DB" w:rsidRPr="005E22DB" w:rsidRDefault="005E22DB" w:rsidP="00601230">
      <w:pPr>
        <w:tabs>
          <w:tab w:val="left" w:pos="1134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BE2" w:rsidRPr="000E1BE2" w:rsidRDefault="000E1BE2" w:rsidP="00601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26" w:name="_Toc369812429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 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Данилов, Е.П.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Трудовые споры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комментарии, судебная и адвокатская практика, образцы документов / Е. П. Данилов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 .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М. :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КноРус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2018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- 654 с. -  ISBN 978-5-85971-891-7.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0E1BE2" w:rsidRPr="000E1BE2" w:rsidRDefault="000E1BE2" w:rsidP="0060123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 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Егоров, В.И.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Трудовой договор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учеб. пособие / В. И. Егоров, Ю. В. Харитонова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 .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М.: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КноРус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- 456 с. - ISBN 978-5-85971-644-9.</w:t>
      </w:r>
    </w:p>
    <w:p w:rsidR="000E1BE2" w:rsidRPr="000E1BE2" w:rsidRDefault="000E1BE2" w:rsidP="006012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 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Карпов, А. В. Трудовое право России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: учеб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/ А. В. Карпов. - М.: Омега - Л,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- 269 с. - ISBN 978-5-370-01489-5.</w:t>
      </w:r>
    </w:p>
    <w:p w:rsidR="000E1BE2" w:rsidRPr="000E1BE2" w:rsidRDefault="000E1BE2" w:rsidP="006012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 </w:t>
      </w:r>
      <w:proofErr w:type="spellStart"/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Климаков</w:t>
      </w:r>
      <w:proofErr w:type="spellEnd"/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Л.Л.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 Социально-правовая защита военнослужащих, граждан, уволенных с военной службы, и членов их семей. Сборник законодательства. 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Образцы документов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/ Л.Л.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Климаков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А.В. Ищенко. - М.: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, 20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- 584 с - ISBN 5-94879-093-2.</w:t>
      </w:r>
    </w:p>
    <w:p w:rsidR="000E1BE2" w:rsidRPr="000E1BE2" w:rsidRDefault="000E1BE2" w:rsidP="006012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</w:t>
      </w:r>
      <w:proofErr w:type="spellStart"/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Мачульская</w:t>
      </w:r>
      <w:proofErr w:type="spellEnd"/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Е.Е.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proofErr w:type="gramStart"/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Право социального обеспечения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учебник / Е. Е.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Мачульская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М.</w:t>
      </w:r>
      <w:proofErr w:type="gram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Юрайт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- 583 с. - ISBN 978-5-9916-0693-6. </w:t>
      </w:r>
    </w:p>
    <w:p w:rsidR="000E1BE2" w:rsidRPr="000E1BE2" w:rsidRDefault="000E1BE2" w:rsidP="006012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</w:t>
      </w:r>
      <w:r w:rsidRPr="000E1B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Социальные права граждан в вопросах и ответах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В. Е. </w:t>
      </w:r>
      <w:proofErr w:type="spellStart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Крутских</w:t>
      </w:r>
      <w:proofErr w:type="spellEnd"/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. - М.: Норма, 20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E1BE2">
        <w:rPr>
          <w:rFonts w:ascii="Times New Roman" w:eastAsia="Times New Roman" w:hAnsi="Times New Roman" w:cs="Times New Roman"/>
          <w:sz w:val="28"/>
          <w:szCs w:val="28"/>
          <w:lang w:eastAsia="ru-RU"/>
        </w:rPr>
        <w:t>6. - 352 с - ISBN 5-89123-986-8.</w:t>
      </w:r>
    </w:p>
    <w:p w:rsidR="005E22DB" w:rsidRPr="005E22DB" w:rsidRDefault="005E22DB" w:rsidP="00601230">
      <w:pPr>
        <w:tabs>
          <w:tab w:val="left" w:pos="1134"/>
          <w:tab w:val="left" w:pos="1276"/>
        </w:tabs>
        <w:spacing w:after="0" w:line="240" w:lineRule="auto"/>
        <w:ind w:firstLine="709"/>
        <w:contextualSpacing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1BE2" w:rsidRPr="007B2123" w:rsidRDefault="000E1BE2" w:rsidP="00601230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7" w:name="_Toc386148987"/>
      <w:bookmarkStart w:id="28" w:name="_Toc369812434"/>
      <w:bookmarkEnd w:id="26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724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7B21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Интернет-ресурсы</w:t>
      </w:r>
    </w:p>
    <w:p w:rsidR="000E1BE2" w:rsidRPr="007B2123" w:rsidRDefault="000E1BE2" w:rsidP="00601230">
      <w:pPr>
        <w:suppressLineNumber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BE2" w:rsidRPr="007B2123" w:rsidRDefault="000E1BE2" w:rsidP="00601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ГАРАНТ Платформа </w:t>
      </w:r>
      <w:r w:rsidRPr="007B212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[Электронный ресурс]: справочно-правовая система – объем информационного банка более 1500000 документов и комментариев к правовым актам: еженедельное пополнение составляет около 7000 документов. / Разработчик ООО НПП «ГАРАНТ-Сервис», 119992, Москва, Воробьевы горы, МГУ, 2015 – Режим доступа к системе ОГУ: </w:t>
      </w:r>
      <w:hyperlink r:id="rId11" w:history="1">
        <w:r w:rsidRPr="007B2123">
          <w:rPr>
            <w:rFonts w:ascii="Times New Roman" w:eastAsia="Times New Roman" w:hAnsi="Times New Roman" w:cs="Times New Roman"/>
            <w:color w:val="0000CC"/>
            <w:sz w:val="28"/>
            <w:szCs w:val="28"/>
            <w:u w:val="single"/>
            <w:lang w:eastAsia="ru-RU"/>
          </w:rPr>
          <w:t>\\</w:t>
        </w:r>
        <w:r w:rsidRPr="007B2123">
          <w:rPr>
            <w:rFonts w:ascii="Times New Roman" w:eastAsia="Times New Roman" w:hAnsi="Times New Roman" w:cs="Times New Roman"/>
            <w:color w:val="0000CC"/>
            <w:sz w:val="28"/>
            <w:szCs w:val="28"/>
            <w:u w:val="single"/>
            <w:lang w:val="en-US" w:eastAsia="ru-RU"/>
          </w:rPr>
          <w:t>fileserver</w:t>
        </w:r>
        <w:r w:rsidRPr="007B2123">
          <w:rPr>
            <w:rFonts w:ascii="Times New Roman" w:eastAsia="Times New Roman" w:hAnsi="Times New Roman" w:cs="Times New Roman"/>
            <w:color w:val="0000CC"/>
            <w:sz w:val="28"/>
            <w:szCs w:val="28"/>
            <w:u w:val="single"/>
            <w:lang w:eastAsia="ru-RU"/>
          </w:rPr>
          <w:t>\</w:t>
        </w:r>
        <w:proofErr w:type="spellStart"/>
        <w:r w:rsidRPr="007B2123">
          <w:rPr>
            <w:rFonts w:ascii="Times New Roman" w:eastAsia="Times New Roman" w:hAnsi="Times New Roman" w:cs="Times New Roman"/>
            <w:color w:val="0000CC"/>
            <w:sz w:val="28"/>
            <w:szCs w:val="28"/>
            <w:u w:val="single"/>
            <w:lang w:val="en-US" w:eastAsia="ru-RU"/>
          </w:rPr>
          <w:t>GarantClient</w:t>
        </w:r>
        <w:proofErr w:type="spellEnd"/>
        <w:r w:rsidRPr="007B2123">
          <w:rPr>
            <w:rFonts w:ascii="Times New Roman" w:eastAsia="Times New Roman" w:hAnsi="Times New Roman" w:cs="Times New Roman"/>
            <w:color w:val="0000CC"/>
            <w:sz w:val="28"/>
            <w:szCs w:val="28"/>
            <w:u w:val="single"/>
            <w:lang w:eastAsia="ru-RU"/>
          </w:rPr>
          <w:t>\</w:t>
        </w:r>
        <w:proofErr w:type="spellStart"/>
        <w:r w:rsidRPr="007B2123">
          <w:rPr>
            <w:rFonts w:ascii="Times New Roman" w:eastAsia="Times New Roman" w:hAnsi="Times New Roman" w:cs="Times New Roman"/>
            <w:color w:val="0000CC"/>
            <w:sz w:val="28"/>
            <w:szCs w:val="28"/>
            <w:u w:val="single"/>
            <w:lang w:val="en-US" w:eastAsia="ru-RU"/>
          </w:rPr>
          <w:t>garant</w:t>
        </w:r>
        <w:proofErr w:type="spellEnd"/>
        <w:r w:rsidRPr="007B2123">
          <w:rPr>
            <w:rFonts w:ascii="Times New Roman" w:eastAsia="Times New Roman" w:hAnsi="Times New Roman" w:cs="Times New Roman"/>
            <w:color w:val="0000CC"/>
            <w:sz w:val="28"/>
            <w:szCs w:val="28"/>
            <w:u w:val="single"/>
            <w:lang w:eastAsia="ru-RU"/>
          </w:rPr>
          <w:t>.</w:t>
        </w:r>
        <w:r w:rsidRPr="007B2123">
          <w:rPr>
            <w:rFonts w:ascii="Times New Roman" w:eastAsia="Times New Roman" w:hAnsi="Times New Roman" w:cs="Times New Roman"/>
            <w:color w:val="0000CC"/>
            <w:sz w:val="28"/>
            <w:szCs w:val="28"/>
            <w:u w:val="single"/>
            <w:lang w:val="en-US" w:eastAsia="ru-RU"/>
          </w:rPr>
          <w:t>exe</w:t>
        </w:r>
      </w:hyperlink>
    </w:p>
    <w:p w:rsidR="000E1BE2" w:rsidRPr="007B2123" w:rsidRDefault="000E1BE2" w:rsidP="0060123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2 «</w:t>
      </w: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: Высшая школа» : учеб</w:t>
      </w:r>
      <w:proofErr w:type="gram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особие для студентов юридических, </w:t>
      </w: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эконом. специальностей /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ред.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Д.Б. Новиков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ып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10: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осеннему семестру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[</w:t>
      </w: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Б.м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.] : </w:t>
      </w:r>
      <w:proofErr w:type="spell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, 2015. – 1 электрон</w:t>
      </w:r>
      <w:proofErr w:type="gramStart"/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пт. 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диск. – (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CD</w:t>
      </w:r>
      <w:r w:rsidRPr="00EC1F1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</w:t>
      </w:r>
      <w:r w:rsidRPr="007B212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E1BE2" w:rsidRDefault="000E1BE2" w:rsidP="005E22DB">
      <w:pPr>
        <w:suppressLineNumbers/>
        <w:tabs>
          <w:tab w:val="left" w:pos="993"/>
        </w:tabs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9BC" w:rsidRDefault="00BB79BC" w:rsidP="005E22DB">
      <w:pPr>
        <w:suppressLineNumbers/>
        <w:tabs>
          <w:tab w:val="left" w:pos="993"/>
        </w:tabs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9BC" w:rsidRDefault="00BB79BC" w:rsidP="005E22DB">
      <w:pPr>
        <w:suppressLineNumbers/>
        <w:tabs>
          <w:tab w:val="left" w:pos="993"/>
        </w:tabs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BB79BC" w:rsidRDefault="00BB79BC" w:rsidP="005E22DB">
      <w:pPr>
        <w:suppressLineNumbers/>
        <w:tabs>
          <w:tab w:val="left" w:pos="993"/>
        </w:tabs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5E22DB" w:rsidRPr="005E22DB" w:rsidRDefault="005E22DB" w:rsidP="005E22DB">
      <w:pPr>
        <w:suppressLineNumbers/>
        <w:tabs>
          <w:tab w:val="left" w:pos="993"/>
        </w:tabs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/>
          <w:sz w:val="28"/>
          <w:szCs w:val="28"/>
          <w:lang w:val="x-none"/>
        </w:rPr>
      </w:pPr>
      <w:r w:rsidRPr="005E22DB">
        <w:rPr>
          <w:rFonts w:ascii="Times New Roman" w:eastAsia="Calibri" w:hAnsi="Times New Roman" w:cs="Times New Roman"/>
          <w:b/>
          <w:sz w:val="28"/>
          <w:szCs w:val="28"/>
          <w:lang w:val="x-none"/>
        </w:rPr>
        <w:t>8.</w:t>
      </w:r>
      <w:r w:rsidR="007246A7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5E22DB">
        <w:rPr>
          <w:rFonts w:ascii="Times New Roman" w:eastAsia="Calibri" w:hAnsi="Times New Roman" w:cs="Times New Roman"/>
          <w:b/>
          <w:sz w:val="28"/>
          <w:szCs w:val="28"/>
          <w:lang w:val="x-none"/>
        </w:rPr>
        <w:t> Методические указания по практике</w:t>
      </w:r>
      <w:bookmarkEnd w:id="27"/>
    </w:p>
    <w:p w:rsidR="00EA39EB" w:rsidRDefault="00EA39EB" w:rsidP="005E22D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проводится в соответствии с программой по преддипломной практике.</w:t>
      </w:r>
    </w:p>
    <w:p w:rsidR="005E22DB" w:rsidRPr="005E22DB" w:rsidRDefault="005E22DB" w:rsidP="005E22DB">
      <w:pPr>
        <w:tabs>
          <w:tab w:val="left" w:pos="1276"/>
        </w:tabs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9" w:name="_Toc386148988"/>
      <w:r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="00724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5E22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Программное обеспечение современных информационно-коммуникационных технологий</w:t>
      </w:r>
      <w:bookmarkEnd w:id="28"/>
      <w:bookmarkEnd w:id="29"/>
    </w:p>
    <w:p w:rsidR="007A281E" w:rsidRDefault="007A281E" w:rsidP="00EA39E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_Toc369812435"/>
    </w:p>
    <w:p w:rsidR="00EA39EB" w:rsidRPr="005E22DB" w:rsidRDefault="007A281E" w:rsidP="00EA39EB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освоения программы преддипломной практики необходим комплекс технических средств, использующийся как основной элемент  для усвоения практического материала, умения использовать технические средства в работе. Необходимым и обязательным средством является персональный компьютер современной конфигурации при наличии современного программного компьютерного обеспечения – </w:t>
      </w:r>
      <w:proofErr w:type="spellStart"/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>Microsoft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>Excel</w:t>
      </w:r>
      <w:proofErr w:type="spellEnd"/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версии не ниже </w:t>
      </w:r>
      <w:r w:rsidR="007246A7">
        <w:rPr>
          <w:rFonts w:ascii="Times New Roman" w:eastAsia="Times New Roman" w:hAnsi="Times New Roman" w:cs="Times New Roman"/>
          <w:sz w:val="28"/>
          <w:szCs w:val="28"/>
          <w:lang w:eastAsia="ru-RU"/>
        </w:rPr>
        <w:t>2017</w:t>
      </w:r>
      <w:r w:rsidRPr="007A28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7A281E" w:rsidRDefault="007A281E" w:rsidP="005E22DB">
      <w:pPr>
        <w:tabs>
          <w:tab w:val="left" w:pos="96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31" w:name="_Toc386148989"/>
    </w:p>
    <w:p w:rsidR="005E22DB" w:rsidRPr="005E22DB" w:rsidRDefault="005E22DB" w:rsidP="005E22DB">
      <w:pPr>
        <w:tabs>
          <w:tab w:val="left" w:pos="96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 Кадровое обеспечение практики</w:t>
      </w:r>
      <w:bookmarkEnd w:id="31"/>
    </w:p>
    <w:p w:rsidR="005E22DB" w:rsidRPr="005E22DB" w:rsidRDefault="005E22DB" w:rsidP="005E22DB">
      <w:pPr>
        <w:tabs>
          <w:tab w:val="left" w:pos="756"/>
        </w:tabs>
        <w:spacing w:after="0" w:line="240" w:lineRule="auto"/>
        <w:ind w:firstLine="709"/>
        <w:jc w:val="both"/>
        <w:rPr>
          <w:rFonts w:ascii="Times New Roman" w:eastAsia="Times New Roman" w:hAnsi="Times New Roman" w:cs="Calibri"/>
          <w:bCs/>
          <w:sz w:val="36"/>
          <w:szCs w:val="36"/>
          <w:lang w:eastAsia="ar-SA"/>
        </w:rPr>
      </w:pPr>
    </w:p>
    <w:p w:rsidR="005E22DB" w:rsidRPr="005E22DB" w:rsidRDefault="005E22DB" w:rsidP="005E22DB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Руководство преддипломной практикой проводится преподавателями дисциплин профессионального цикла предметно-цикловой комиссии 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юридических дисциплин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имеющими образование, соответствующее профилю специальности.</w:t>
      </w:r>
    </w:p>
    <w:p w:rsidR="005E22DB" w:rsidRPr="005E22DB" w:rsidRDefault="005E22DB" w:rsidP="005E22DB">
      <w:pPr>
        <w:tabs>
          <w:tab w:val="left" w:pos="966"/>
        </w:tabs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E22DB" w:rsidRPr="005E22DB" w:rsidRDefault="005E22DB" w:rsidP="005E22DB">
      <w:pPr>
        <w:tabs>
          <w:tab w:val="left" w:pos="96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32" w:name="_Toc386148990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10</w:t>
      </w:r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  <w:t xml:space="preserve">Материально-техническое обеспечение </w:t>
      </w:r>
      <w:bookmarkEnd w:id="30"/>
      <w:r w:rsidRPr="005E22D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практики</w:t>
      </w:r>
      <w:bookmarkEnd w:id="32"/>
    </w:p>
    <w:p w:rsidR="005E22DB" w:rsidRPr="005E22DB" w:rsidRDefault="005E22DB" w:rsidP="005E22DB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22DB" w:rsidRPr="005E22DB" w:rsidRDefault="005E22DB" w:rsidP="005E22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_Toc314486112"/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проведения преддипломной практики необходимы следующие виды производственного, научно-исследовательского оборудования, другое материально-техническое обеспечение:</w:t>
      </w:r>
    </w:p>
    <w:p w:rsidR="005E22DB" w:rsidRPr="005E22DB" w:rsidRDefault="005E22DB" w:rsidP="00EA39EB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компьютерные классы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подключением их к системе телекоммуникаций (электронная почта, интернет);</w:t>
      </w:r>
    </w:p>
    <w:p w:rsidR="005E22DB" w:rsidRPr="005E22DB" w:rsidRDefault="005E22DB" w:rsidP="00EA39EB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программное обеспечение для проведения работ, предусмотренных заданиями практики в рамках 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22DB" w:rsidRPr="005E22DB" w:rsidRDefault="005E22DB" w:rsidP="00EA39EB">
      <w:pPr>
        <w:numPr>
          <w:ilvl w:val="0"/>
          <w:numId w:val="2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аудитории, кабинеты, обеспеченные всем необходимым оборудованием для полноценного прохождения 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преддиплом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практики 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A39E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</w:t>
      </w: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ии.</w:t>
      </w:r>
    </w:p>
    <w:p w:rsidR="005E22DB" w:rsidRPr="005E22DB" w:rsidRDefault="005E22DB" w:rsidP="00EA1C73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E22DB" w:rsidRPr="005E22DB" w:rsidSect="00890544">
          <w:pgSz w:w="11906" w:h="16838"/>
          <w:pgMar w:top="851" w:right="567" w:bottom="1134" w:left="1134" w:header="709" w:footer="709" w:gutter="0"/>
          <w:cols w:space="708"/>
          <w:titlePg/>
          <w:docGrid w:linePitch="360"/>
        </w:sectPr>
      </w:pPr>
      <w:r w:rsidRPr="005E22D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вышеперечисленные объекты должны соответствовать действующим санитарным и противопожарным нормам, а также требованиям техники безопасности при проведении научно-производственных работ.</w:t>
      </w:r>
    </w:p>
    <w:bookmarkEnd w:id="33"/>
    <w:p w:rsidR="00AC0420" w:rsidRDefault="00AC0420"/>
    <w:sectPr w:rsidR="00AC0420" w:rsidSect="0089054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FD3" w:rsidRDefault="00783FD3">
      <w:pPr>
        <w:spacing w:after="0" w:line="240" w:lineRule="auto"/>
      </w:pPr>
      <w:r>
        <w:separator/>
      </w:r>
    </w:p>
  </w:endnote>
  <w:endnote w:type="continuationSeparator" w:id="0">
    <w:p w:rsidR="00783FD3" w:rsidRDefault="00783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9081757"/>
      <w:docPartObj>
        <w:docPartGallery w:val="Page Numbers (Bottom of Page)"/>
        <w:docPartUnique/>
      </w:docPartObj>
    </w:sdtPr>
    <w:sdtEndPr/>
    <w:sdtContent>
      <w:p w:rsidR="007A281E" w:rsidRDefault="007A281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CC0" w:rsidRPr="00CD6CC0">
          <w:rPr>
            <w:noProof/>
            <w:lang w:val="ru-RU"/>
          </w:rPr>
          <w:t>17</w:t>
        </w:r>
        <w:r>
          <w:fldChar w:fldCharType="end"/>
        </w:r>
      </w:p>
    </w:sdtContent>
  </w:sdt>
  <w:p w:rsidR="007A281E" w:rsidRDefault="007A281E" w:rsidP="00890544">
    <w:pPr>
      <w:pStyle w:val="ac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0681092"/>
      <w:docPartObj>
        <w:docPartGallery w:val="Page Numbers (Bottom of Page)"/>
        <w:docPartUnique/>
      </w:docPartObj>
    </w:sdtPr>
    <w:sdtEndPr/>
    <w:sdtContent>
      <w:p w:rsidR="007A281E" w:rsidRDefault="007A281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CC0" w:rsidRPr="00CD6CC0">
          <w:rPr>
            <w:noProof/>
            <w:lang w:val="ru-RU"/>
          </w:rPr>
          <w:t>2</w:t>
        </w:r>
        <w:r>
          <w:fldChar w:fldCharType="end"/>
        </w:r>
      </w:p>
    </w:sdtContent>
  </w:sdt>
  <w:p w:rsidR="007A281E" w:rsidRDefault="007A281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FD3" w:rsidRDefault="00783FD3">
      <w:pPr>
        <w:spacing w:after="0" w:line="240" w:lineRule="auto"/>
      </w:pPr>
      <w:r>
        <w:separator/>
      </w:r>
    </w:p>
  </w:footnote>
  <w:footnote w:type="continuationSeparator" w:id="0">
    <w:p w:rsidR="00783FD3" w:rsidRDefault="00783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2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">
    <w:nsid w:val="06E536E5"/>
    <w:multiLevelType w:val="hybridMultilevel"/>
    <w:tmpl w:val="7B7EF66E"/>
    <w:lvl w:ilvl="0" w:tplc="D01A2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6F5E5F"/>
    <w:multiLevelType w:val="hybridMultilevel"/>
    <w:tmpl w:val="38A47BFC"/>
    <w:lvl w:ilvl="0" w:tplc="09BAA9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60E44"/>
    <w:multiLevelType w:val="hybridMultilevel"/>
    <w:tmpl w:val="52F844F4"/>
    <w:lvl w:ilvl="0" w:tplc="2CAC2420">
      <w:start w:val="1"/>
      <w:numFmt w:val="decimal"/>
      <w:lvlText w:val="%1)"/>
      <w:lvlJc w:val="left"/>
      <w:pPr>
        <w:ind w:left="1522" w:hanging="360"/>
      </w:pPr>
      <w:rPr>
        <w:rFonts w:ascii="Times New Roman" w:eastAsia="Times New Roman" w:hAnsi="Times New Roman" w:cs="Times New Roman"/>
      </w:rPr>
    </w:lvl>
    <w:lvl w:ilvl="1" w:tplc="A21CA766">
      <w:start w:val="1"/>
      <w:numFmt w:val="decimal"/>
      <w:lvlText w:val="%2."/>
      <w:lvlJc w:val="left"/>
      <w:pPr>
        <w:ind w:left="3067" w:hanging="1185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9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2" w:hanging="360"/>
      </w:pPr>
      <w:rPr>
        <w:rFonts w:ascii="Wingdings" w:hAnsi="Wingdings" w:hint="default"/>
      </w:rPr>
    </w:lvl>
  </w:abstractNum>
  <w:abstractNum w:abstractNumId="6">
    <w:nsid w:val="1875730F"/>
    <w:multiLevelType w:val="hybridMultilevel"/>
    <w:tmpl w:val="CFB04F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1A5407"/>
    <w:multiLevelType w:val="hybridMultilevel"/>
    <w:tmpl w:val="8C7E6458"/>
    <w:lvl w:ilvl="0" w:tplc="60ECA1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EDC0A48"/>
    <w:multiLevelType w:val="hybridMultilevel"/>
    <w:tmpl w:val="5B0A24EC"/>
    <w:lvl w:ilvl="0" w:tplc="C5A86E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F633D7A"/>
    <w:multiLevelType w:val="hybridMultilevel"/>
    <w:tmpl w:val="7CB49582"/>
    <w:lvl w:ilvl="0" w:tplc="666A85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C35410"/>
    <w:multiLevelType w:val="hybridMultilevel"/>
    <w:tmpl w:val="68BC847C"/>
    <w:lvl w:ilvl="0" w:tplc="60ECA16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516089E"/>
    <w:multiLevelType w:val="hybridMultilevel"/>
    <w:tmpl w:val="7AF2376C"/>
    <w:lvl w:ilvl="0" w:tplc="59A218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EF00D5"/>
    <w:multiLevelType w:val="hybridMultilevel"/>
    <w:tmpl w:val="A12CAD3C"/>
    <w:lvl w:ilvl="0" w:tplc="7B7251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252F0A"/>
    <w:multiLevelType w:val="hybridMultilevel"/>
    <w:tmpl w:val="A38CB906"/>
    <w:lvl w:ilvl="0" w:tplc="AF88A1B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7355F7"/>
    <w:multiLevelType w:val="hybridMultilevel"/>
    <w:tmpl w:val="3FD2E09A"/>
    <w:lvl w:ilvl="0" w:tplc="C5A86E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C7587"/>
    <w:multiLevelType w:val="hybridMultilevel"/>
    <w:tmpl w:val="B8D2FF14"/>
    <w:lvl w:ilvl="0" w:tplc="618A628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EA1224"/>
    <w:multiLevelType w:val="hybridMultilevel"/>
    <w:tmpl w:val="444A27CE"/>
    <w:lvl w:ilvl="0" w:tplc="59A21816">
      <w:start w:val="1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7">
    <w:nsid w:val="2EF40869"/>
    <w:multiLevelType w:val="multilevel"/>
    <w:tmpl w:val="BB20681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8">
    <w:nsid w:val="304F0444"/>
    <w:multiLevelType w:val="hybridMultilevel"/>
    <w:tmpl w:val="C6705FAC"/>
    <w:lvl w:ilvl="0" w:tplc="C5A86E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B921ED"/>
    <w:multiLevelType w:val="hybridMultilevel"/>
    <w:tmpl w:val="72F4560E"/>
    <w:lvl w:ilvl="0" w:tplc="59A218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D3730C"/>
    <w:multiLevelType w:val="hybridMultilevel"/>
    <w:tmpl w:val="B9D48056"/>
    <w:lvl w:ilvl="0" w:tplc="59A21816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3B33503D"/>
    <w:multiLevelType w:val="hybridMultilevel"/>
    <w:tmpl w:val="09C06ACC"/>
    <w:lvl w:ilvl="0" w:tplc="C5A86E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>
    <w:nsid w:val="51EA3DB4"/>
    <w:multiLevelType w:val="hybridMultilevel"/>
    <w:tmpl w:val="DE82C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2B21C58"/>
    <w:multiLevelType w:val="hybridMultilevel"/>
    <w:tmpl w:val="3BB639FE"/>
    <w:lvl w:ilvl="0" w:tplc="137C009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>
    <w:nsid w:val="64502008"/>
    <w:multiLevelType w:val="hybridMultilevel"/>
    <w:tmpl w:val="3F7872B4"/>
    <w:lvl w:ilvl="0" w:tplc="58C86BE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25">
    <w:nsid w:val="65FD639E"/>
    <w:multiLevelType w:val="hybridMultilevel"/>
    <w:tmpl w:val="FC981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76788F"/>
    <w:multiLevelType w:val="hybridMultilevel"/>
    <w:tmpl w:val="CC2C30A4"/>
    <w:lvl w:ilvl="0" w:tplc="C5A86EC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677A6DD3"/>
    <w:multiLevelType w:val="multilevel"/>
    <w:tmpl w:val="ACA48876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28">
    <w:nsid w:val="6F2474CD"/>
    <w:multiLevelType w:val="hybridMultilevel"/>
    <w:tmpl w:val="67386B7C"/>
    <w:lvl w:ilvl="0" w:tplc="C5A86E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0110211"/>
    <w:multiLevelType w:val="hybridMultilevel"/>
    <w:tmpl w:val="DD687604"/>
    <w:lvl w:ilvl="0" w:tplc="59A21816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77CF22A8"/>
    <w:multiLevelType w:val="hybridMultilevel"/>
    <w:tmpl w:val="74E6FD90"/>
    <w:lvl w:ilvl="0" w:tplc="C8A4E85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8325EF0"/>
    <w:multiLevelType w:val="hybridMultilevel"/>
    <w:tmpl w:val="D1CAAD70"/>
    <w:lvl w:ilvl="0" w:tplc="59A21816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FA06E7B"/>
    <w:multiLevelType w:val="hybridMultilevel"/>
    <w:tmpl w:val="76008040"/>
    <w:lvl w:ilvl="0" w:tplc="59A21816">
      <w:start w:val="1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8"/>
  </w:num>
  <w:num w:numId="2">
    <w:abstractNumId w:val="31"/>
  </w:num>
  <w:num w:numId="3">
    <w:abstractNumId w:val="19"/>
  </w:num>
  <w:num w:numId="4">
    <w:abstractNumId w:val="30"/>
  </w:num>
  <w:num w:numId="5">
    <w:abstractNumId w:val="6"/>
  </w:num>
  <w:num w:numId="6">
    <w:abstractNumId w:val="25"/>
  </w:num>
  <w:num w:numId="7">
    <w:abstractNumId w:val="5"/>
  </w:num>
  <w:num w:numId="8">
    <w:abstractNumId w:val="23"/>
  </w:num>
  <w:num w:numId="9">
    <w:abstractNumId w:val="14"/>
  </w:num>
  <w:num w:numId="10">
    <w:abstractNumId w:val="4"/>
  </w:num>
  <w:num w:numId="11">
    <w:abstractNumId w:val="22"/>
  </w:num>
  <w:num w:numId="12">
    <w:abstractNumId w:val="21"/>
  </w:num>
  <w:num w:numId="13">
    <w:abstractNumId w:val="26"/>
  </w:num>
  <w:num w:numId="14">
    <w:abstractNumId w:val="24"/>
  </w:num>
  <w:num w:numId="15">
    <w:abstractNumId w:val="7"/>
  </w:num>
  <w:num w:numId="16">
    <w:abstractNumId w:val="10"/>
  </w:num>
  <w:num w:numId="17">
    <w:abstractNumId w:val="17"/>
  </w:num>
  <w:num w:numId="18">
    <w:abstractNumId w:val="29"/>
  </w:num>
  <w:num w:numId="19">
    <w:abstractNumId w:val="2"/>
  </w:num>
  <w:num w:numId="20">
    <w:abstractNumId w:val="32"/>
  </w:num>
  <w:num w:numId="21">
    <w:abstractNumId w:val="20"/>
  </w:num>
  <w:num w:numId="22">
    <w:abstractNumId w:val="11"/>
  </w:num>
  <w:num w:numId="23">
    <w:abstractNumId w:val="15"/>
  </w:num>
  <w:num w:numId="24">
    <w:abstractNumId w:val="13"/>
  </w:num>
  <w:num w:numId="25">
    <w:abstractNumId w:val="16"/>
  </w:num>
  <w:num w:numId="26">
    <w:abstractNumId w:val="8"/>
  </w:num>
  <w:num w:numId="27">
    <w:abstractNumId w:val="18"/>
  </w:num>
  <w:num w:numId="28">
    <w:abstractNumId w:val="27"/>
  </w:num>
  <w:num w:numId="29">
    <w:abstractNumId w:val="3"/>
  </w:num>
  <w:num w:numId="30">
    <w:abstractNumId w:val="0"/>
  </w:num>
  <w:num w:numId="31">
    <w:abstractNumId w:val="1"/>
  </w:num>
  <w:num w:numId="32">
    <w:abstractNumId w:val="9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2DB"/>
    <w:rsid w:val="000D3165"/>
    <w:rsid w:val="000D4150"/>
    <w:rsid w:val="000E1BE2"/>
    <w:rsid w:val="00153E5B"/>
    <w:rsid w:val="001C558B"/>
    <w:rsid w:val="001E7D2B"/>
    <w:rsid w:val="00282A52"/>
    <w:rsid w:val="002F3A15"/>
    <w:rsid w:val="00301661"/>
    <w:rsid w:val="00392277"/>
    <w:rsid w:val="003A5D23"/>
    <w:rsid w:val="003C354E"/>
    <w:rsid w:val="003F421D"/>
    <w:rsid w:val="00431923"/>
    <w:rsid w:val="00503FC2"/>
    <w:rsid w:val="0051631A"/>
    <w:rsid w:val="005A36D3"/>
    <w:rsid w:val="005E22DB"/>
    <w:rsid w:val="005F6107"/>
    <w:rsid w:val="00600851"/>
    <w:rsid w:val="00601230"/>
    <w:rsid w:val="0064490E"/>
    <w:rsid w:val="00666EB8"/>
    <w:rsid w:val="006C5DFE"/>
    <w:rsid w:val="007246A7"/>
    <w:rsid w:val="00725CCB"/>
    <w:rsid w:val="00783FD3"/>
    <w:rsid w:val="007A281E"/>
    <w:rsid w:val="007B7ABD"/>
    <w:rsid w:val="00890544"/>
    <w:rsid w:val="00967829"/>
    <w:rsid w:val="00A3685A"/>
    <w:rsid w:val="00AC0420"/>
    <w:rsid w:val="00B81C27"/>
    <w:rsid w:val="00BB54DD"/>
    <w:rsid w:val="00BB79BC"/>
    <w:rsid w:val="00BD65D3"/>
    <w:rsid w:val="00BE30F1"/>
    <w:rsid w:val="00CC43AA"/>
    <w:rsid w:val="00CD6CC0"/>
    <w:rsid w:val="00D00807"/>
    <w:rsid w:val="00D155F6"/>
    <w:rsid w:val="00D90F3C"/>
    <w:rsid w:val="00E75C14"/>
    <w:rsid w:val="00EA1C73"/>
    <w:rsid w:val="00EA39EB"/>
    <w:rsid w:val="00EB43FA"/>
    <w:rsid w:val="00EB5855"/>
    <w:rsid w:val="00EC131C"/>
    <w:rsid w:val="00ED16E7"/>
    <w:rsid w:val="00ED760F"/>
    <w:rsid w:val="00F30D30"/>
    <w:rsid w:val="00F623D3"/>
    <w:rsid w:val="00F849F5"/>
    <w:rsid w:val="00FB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22DB"/>
    <w:pPr>
      <w:keepNext/>
      <w:spacing w:before="240" w:after="60" w:line="192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2DB"/>
    <w:pPr>
      <w:keepNext/>
      <w:spacing w:before="240" w:after="60" w:line="192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22DB"/>
    <w:pPr>
      <w:keepNext/>
      <w:keepLines/>
      <w:spacing w:before="200" w:after="0" w:line="192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2DB"/>
    <w:pPr>
      <w:keepNext/>
      <w:spacing w:before="240" w:after="60" w:line="192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22D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5E22DB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5E22DB"/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5E22DB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5E22DB"/>
  </w:style>
  <w:style w:type="paragraph" w:customStyle="1" w:styleId="a3">
    <w:name w:val="ОбычныйТЛ"/>
    <w:basedOn w:val="a"/>
    <w:autoRedefine/>
    <w:rsid w:val="005E22DB"/>
    <w:pPr>
      <w:tabs>
        <w:tab w:val="left" w:pos="4200"/>
        <w:tab w:val="left" w:pos="6413"/>
      </w:tabs>
      <w:spacing w:after="0" w:line="192" w:lineRule="auto"/>
      <w:jc w:val="both"/>
    </w:pPr>
    <w:rPr>
      <w:rFonts w:ascii="Times New Roman" w:eastAsia="Times New Roman" w:hAnsi="Times New Roman" w:cs="Times New Roman"/>
      <w:bCs/>
      <w:iCs/>
      <w:color w:val="000000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5E22DB"/>
    <w:pPr>
      <w:spacing w:after="0" w:line="192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rsid w:val="005E22DB"/>
    <w:pPr>
      <w:spacing w:before="100" w:beforeAutospacing="1" w:after="100" w:afterAutospacing="1" w:line="192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rsid w:val="005E22DB"/>
    <w:rPr>
      <w:color w:val="0000FF"/>
      <w:u w:val="single"/>
    </w:rPr>
  </w:style>
  <w:style w:type="paragraph" w:styleId="a7">
    <w:name w:val="Body Text"/>
    <w:basedOn w:val="a"/>
    <w:link w:val="a8"/>
    <w:semiHidden/>
    <w:rsid w:val="005E22DB"/>
    <w:pPr>
      <w:spacing w:after="0" w:line="192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5E22D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9">
    <w:name w:val="Table Grid"/>
    <w:basedOn w:val="a1"/>
    <w:uiPriority w:val="59"/>
    <w:rsid w:val="005E22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5E22DB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5E22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a">
    <w:name w:val="header"/>
    <w:basedOn w:val="a"/>
    <w:link w:val="ab"/>
    <w:uiPriority w:val="99"/>
    <w:unhideWhenUsed/>
    <w:rsid w:val="005E22DB"/>
    <w:pPr>
      <w:tabs>
        <w:tab w:val="center" w:pos="4677"/>
        <w:tab w:val="right" w:pos="9355"/>
      </w:tabs>
      <w:spacing w:after="0" w:line="192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5E22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5E22DB"/>
    <w:pPr>
      <w:tabs>
        <w:tab w:val="center" w:pos="4677"/>
        <w:tab w:val="right" w:pos="9355"/>
      </w:tabs>
      <w:spacing w:after="0" w:line="192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5E22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ae">
    <w:name w:val="+Заголовок"/>
    <w:basedOn w:val="a"/>
    <w:rsid w:val="005E22DB"/>
    <w:pPr>
      <w:spacing w:after="0" w:line="192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5E22D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5E22DB"/>
    <w:pPr>
      <w:spacing w:after="0" w:line="192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"/>
    <w:basedOn w:val="a"/>
    <w:rsid w:val="005E22DB"/>
    <w:pPr>
      <w:spacing w:after="0" w:line="192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23">
    <w:name w:val="List 2"/>
    <w:basedOn w:val="a"/>
    <w:rsid w:val="005E22DB"/>
    <w:pPr>
      <w:spacing w:after="0" w:line="192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E22DB"/>
    <w:pPr>
      <w:spacing w:after="0" w:line="192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2">
    <w:name w:val="Текст выноски Знак"/>
    <w:basedOn w:val="a0"/>
    <w:link w:val="af1"/>
    <w:uiPriority w:val="99"/>
    <w:semiHidden/>
    <w:rsid w:val="005E22D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3">
    <w:name w:val="Title"/>
    <w:basedOn w:val="a"/>
    <w:next w:val="a"/>
    <w:link w:val="af4"/>
    <w:uiPriority w:val="99"/>
    <w:qFormat/>
    <w:rsid w:val="005E22DB"/>
    <w:pPr>
      <w:spacing w:before="120" w:after="120" w:line="192" w:lineRule="auto"/>
    </w:pPr>
    <w:rPr>
      <w:rFonts w:ascii="Times New Roman" w:eastAsia="Times New Roman" w:hAnsi="Times New Roman" w:cs="Times New Roman"/>
      <w:b/>
      <w:sz w:val="20"/>
      <w:szCs w:val="20"/>
      <w:lang w:val="x-none" w:eastAsia="ar-SA"/>
    </w:rPr>
  </w:style>
  <w:style w:type="character" w:customStyle="1" w:styleId="af4">
    <w:name w:val="Название Знак"/>
    <w:basedOn w:val="a0"/>
    <w:link w:val="af3"/>
    <w:uiPriority w:val="99"/>
    <w:rsid w:val="005E22DB"/>
    <w:rPr>
      <w:rFonts w:ascii="Times New Roman" w:eastAsia="Times New Roman" w:hAnsi="Times New Roman" w:cs="Times New Roman"/>
      <w:b/>
      <w:sz w:val="20"/>
      <w:szCs w:val="20"/>
      <w:lang w:val="x-none" w:eastAsia="ar-SA"/>
    </w:rPr>
  </w:style>
  <w:style w:type="paragraph" w:customStyle="1" w:styleId="210">
    <w:name w:val="Основной текст с отступом 21"/>
    <w:basedOn w:val="a"/>
    <w:rsid w:val="005E22DB"/>
    <w:pPr>
      <w:spacing w:after="120" w:line="480" w:lineRule="auto"/>
      <w:ind w:left="283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13">
    <w:name w:val="Для документов1"/>
    <w:basedOn w:val="a7"/>
    <w:uiPriority w:val="99"/>
    <w:rsid w:val="005E22DB"/>
    <w:pPr>
      <w:spacing w:before="120" w:line="216" w:lineRule="auto"/>
      <w:ind w:right="-284" w:firstLine="340"/>
    </w:pPr>
    <w:rPr>
      <w:rFonts w:eastAsia="Calibri"/>
      <w:sz w:val="20"/>
    </w:rPr>
  </w:style>
  <w:style w:type="paragraph" w:styleId="af5">
    <w:name w:val="Plain Text"/>
    <w:basedOn w:val="a"/>
    <w:link w:val="af6"/>
    <w:uiPriority w:val="99"/>
    <w:rsid w:val="005E22DB"/>
    <w:pPr>
      <w:spacing w:before="120" w:after="0" w:line="216" w:lineRule="auto"/>
      <w:ind w:right="-284"/>
      <w:jc w:val="both"/>
    </w:pPr>
    <w:rPr>
      <w:rFonts w:ascii="Courier New" w:eastAsia="Calibri" w:hAnsi="Courier New" w:cs="Times New Roman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uiPriority w:val="99"/>
    <w:rsid w:val="005E22DB"/>
    <w:rPr>
      <w:rFonts w:ascii="Courier New" w:eastAsia="Calibri" w:hAnsi="Courier New" w:cs="Times New Roman"/>
      <w:sz w:val="20"/>
      <w:szCs w:val="20"/>
      <w:lang w:val="x-none" w:eastAsia="x-none"/>
    </w:rPr>
  </w:style>
  <w:style w:type="paragraph" w:styleId="af7">
    <w:name w:val="Body Text Indent"/>
    <w:basedOn w:val="a"/>
    <w:link w:val="af8"/>
    <w:rsid w:val="005E22DB"/>
    <w:pPr>
      <w:spacing w:before="120" w:after="120" w:line="216" w:lineRule="auto"/>
      <w:ind w:left="283" w:right="-284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8">
    <w:name w:val="Основной текст с отступом Знак"/>
    <w:basedOn w:val="a0"/>
    <w:link w:val="af7"/>
    <w:rsid w:val="005E22DB"/>
    <w:rPr>
      <w:rFonts w:ascii="Times New Roman" w:eastAsia="Calibri" w:hAnsi="Times New Roman" w:cs="Times New Roman"/>
      <w:sz w:val="20"/>
      <w:szCs w:val="20"/>
      <w:lang w:val="x-none"/>
    </w:rPr>
  </w:style>
  <w:style w:type="paragraph" w:customStyle="1" w:styleId="Style3">
    <w:name w:val="Style3"/>
    <w:basedOn w:val="a"/>
    <w:uiPriority w:val="99"/>
    <w:rsid w:val="005E22DB"/>
    <w:pPr>
      <w:widowControl w:val="0"/>
      <w:autoSpaceDE w:val="0"/>
      <w:autoSpaceDN w:val="0"/>
      <w:adjustRightInd w:val="0"/>
      <w:spacing w:before="120" w:after="0" w:line="322" w:lineRule="exact"/>
      <w:ind w:right="-284" w:firstLine="8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5E22DB"/>
    <w:rPr>
      <w:rFonts w:ascii="Times New Roman" w:hAnsi="Times New Roman" w:cs="Times New Roman"/>
      <w:sz w:val="26"/>
      <w:szCs w:val="26"/>
    </w:rPr>
  </w:style>
  <w:style w:type="character" w:customStyle="1" w:styleId="apple-style-span">
    <w:name w:val="apple-style-span"/>
    <w:rsid w:val="005E22DB"/>
  </w:style>
  <w:style w:type="paragraph" w:customStyle="1" w:styleId="msonormalcxspmiddlecxspmiddle">
    <w:name w:val="msonormalcxspmiddlecxspmiddle"/>
    <w:basedOn w:val="a"/>
    <w:rsid w:val="005E22DB"/>
    <w:pPr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5E22DB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customStyle="1" w:styleId="WW8Num19z0">
    <w:name w:val="WW8Num19z0"/>
    <w:rsid w:val="005E22DB"/>
    <w:rPr>
      <w:rFonts w:ascii="Times New Roman" w:hAnsi="Times New Roman" w:cs="Times New Roman"/>
    </w:rPr>
  </w:style>
  <w:style w:type="paragraph" w:customStyle="1" w:styleId="af9">
    <w:name w:val="список с точками"/>
    <w:basedOn w:val="a"/>
    <w:rsid w:val="005E22DB"/>
    <w:pPr>
      <w:tabs>
        <w:tab w:val="left" w:pos="720"/>
        <w:tab w:val="left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FontStyle46">
    <w:name w:val="Font Style46"/>
    <w:rsid w:val="005E22DB"/>
    <w:rPr>
      <w:rFonts w:ascii="Times New Roman" w:hAnsi="Times New Roman" w:cs="Times New Roman"/>
      <w:sz w:val="16"/>
      <w:szCs w:val="16"/>
    </w:rPr>
  </w:style>
  <w:style w:type="paragraph" w:customStyle="1" w:styleId="Style29">
    <w:name w:val="Style29"/>
    <w:basedOn w:val="a"/>
    <w:rsid w:val="005E22DB"/>
    <w:pPr>
      <w:widowControl w:val="0"/>
      <w:autoSpaceDE w:val="0"/>
      <w:spacing w:after="0" w:line="178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c2">
    <w:name w:val="c2"/>
    <w:basedOn w:val="a"/>
    <w:rsid w:val="005E22D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4">
    <w:name w:val="Текст1"/>
    <w:basedOn w:val="a"/>
    <w:rsid w:val="005E22D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24">
    <w:name w:val="toc 2"/>
    <w:basedOn w:val="a"/>
    <w:next w:val="a"/>
    <w:autoRedefine/>
    <w:uiPriority w:val="39"/>
    <w:unhideWhenUsed/>
    <w:rsid w:val="005E22DB"/>
    <w:pPr>
      <w:spacing w:after="100" w:line="192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(3)"/>
    <w:rsid w:val="005E22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E22DB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5E22DB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link w:val="90"/>
    <w:rsid w:val="005E22DB"/>
    <w:rPr>
      <w:rFonts w:ascii="Times New Roman" w:eastAsia="Times New Roman" w:hAnsi="Times New Roman"/>
      <w:b/>
      <w:bCs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E22DB"/>
    <w:pPr>
      <w:widowControl w:val="0"/>
      <w:shd w:val="clear" w:color="auto" w:fill="FFFFFF"/>
      <w:spacing w:before="720" w:after="0" w:line="648" w:lineRule="exact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rsid w:val="005E22DB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5E22DB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/>
      <w:b/>
      <w:bCs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22DB"/>
    <w:pPr>
      <w:keepNext/>
      <w:spacing w:before="240" w:after="60" w:line="192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2DB"/>
    <w:pPr>
      <w:keepNext/>
      <w:spacing w:before="240" w:after="60" w:line="192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22DB"/>
    <w:pPr>
      <w:keepNext/>
      <w:keepLines/>
      <w:spacing w:before="200" w:after="0" w:line="192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2DB"/>
    <w:pPr>
      <w:keepNext/>
      <w:spacing w:before="240" w:after="60" w:line="192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22DB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semiHidden/>
    <w:rsid w:val="005E22DB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5E22DB"/>
    <w:rPr>
      <w:rFonts w:ascii="Cambria" w:eastAsia="Times New Roman" w:hAnsi="Cambria" w:cs="Times New Roman"/>
      <w:b/>
      <w:bCs/>
      <w:color w:val="4F81BD"/>
      <w:sz w:val="20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uiPriority w:val="9"/>
    <w:semiHidden/>
    <w:rsid w:val="005E22DB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5E22DB"/>
  </w:style>
  <w:style w:type="paragraph" w:customStyle="1" w:styleId="a3">
    <w:name w:val="ОбычныйТЛ"/>
    <w:basedOn w:val="a"/>
    <w:autoRedefine/>
    <w:rsid w:val="005E22DB"/>
    <w:pPr>
      <w:tabs>
        <w:tab w:val="left" w:pos="4200"/>
        <w:tab w:val="left" w:pos="6413"/>
      </w:tabs>
      <w:spacing w:after="0" w:line="192" w:lineRule="auto"/>
      <w:jc w:val="both"/>
    </w:pPr>
    <w:rPr>
      <w:rFonts w:ascii="Times New Roman" w:eastAsia="Times New Roman" w:hAnsi="Times New Roman" w:cs="Times New Roman"/>
      <w:bCs/>
      <w:iCs/>
      <w:color w:val="000000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5E22DB"/>
    <w:pPr>
      <w:spacing w:after="0" w:line="192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nhideWhenUsed/>
    <w:rsid w:val="005E22DB"/>
    <w:pPr>
      <w:spacing w:before="100" w:beforeAutospacing="1" w:after="100" w:afterAutospacing="1" w:line="192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rsid w:val="005E22DB"/>
    <w:rPr>
      <w:color w:val="0000FF"/>
      <w:u w:val="single"/>
    </w:rPr>
  </w:style>
  <w:style w:type="paragraph" w:styleId="a7">
    <w:name w:val="Body Text"/>
    <w:basedOn w:val="a"/>
    <w:link w:val="a8"/>
    <w:semiHidden/>
    <w:rsid w:val="005E22DB"/>
    <w:pPr>
      <w:spacing w:after="0" w:line="192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semiHidden/>
    <w:rsid w:val="005E22DB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9">
    <w:name w:val="Table Grid"/>
    <w:basedOn w:val="a1"/>
    <w:uiPriority w:val="59"/>
    <w:rsid w:val="005E22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uiPriority w:val="99"/>
    <w:rsid w:val="005E22DB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5E22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a">
    <w:name w:val="header"/>
    <w:basedOn w:val="a"/>
    <w:link w:val="ab"/>
    <w:uiPriority w:val="99"/>
    <w:unhideWhenUsed/>
    <w:rsid w:val="005E22DB"/>
    <w:pPr>
      <w:tabs>
        <w:tab w:val="center" w:pos="4677"/>
        <w:tab w:val="right" w:pos="9355"/>
      </w:tabs>
      <w:spacing w:after="0" w:line="192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5E22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c">
    <w:name w:val="footer"/>
    <w:basedOn w:val="a"/>
    <w:link w:val="ad"/>
    <w:uiPriority w:val="99"/>
    <w:unhideWhenUsed/>
    <w:rsid w:val="005E22DB"/>
    <w:pPr>
      <w:tabs>
        <w:tab w:val="center" w:pos="4677"/>
        <w:tab w:val="right" w:pos="9355"/>
      </w:tabs>
      <w:spacing w:after="0" w:line="192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5E22D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ae">
    <w:name w:val="+Заголовок"/>
    <w:basedOn w:val="a"/>
    <w:rsid w:val="005E22DB"/>
    <w:pPr>
      <w:spacing w:after="0" w:line="192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5E22D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5E22DB"/>
    <w:pPr>
      <w:spacing w:after="0" w:line="192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"/>
    <w:basedOn w:val="a"/>
    <w:rsid w:val="005E22DB"/>
    <w:pPr>
      <w:spacing w:after="0" w:line="192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paragraph" w:styleId="23">
    <w:name w:val="List 2"/>
    <w:basedOn w:val="a"/>
    <w:rsid w:val="005E22DB"/>
    <w:pPr>
      <w:spacing w:after="0" w:line="192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5E22DB"/>
    <w:pPr>
      <w:spacing w:after="0" w:line="192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2">
    <w:name w:val="Текст выноски Знак"/>
    <w:basedOn w:val="a0"/>
    <w:link w:val="af1"/>
    <w:uiPriority w:val="99"/>
    <w:semiHidden/>
    <w:rsid w:val="005E22DB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3">
    <w:name w:val="Title"/>
    <w:basedOn w:val="a"/>
    <w:next w:val="a"/>
    <w:link w:val="af4"/>
    <w:uiPriority w:val="99"/>
    <w:qFormat/>
    <w:rsid w:val="005E22DB"/>
    <w:pPr>
      <w:spacing w:before="120" w:after="120" w:line="192" w:lineRule="auto"/>
    </w:pPr>
    <w:rPr>
      <w:rFonts w:ascii="Times New Roman" w:eastAsia="Times New Roman" w:hAnsi="Times New Roman" w:cs="Times New Roman"/>
      <w:b/>
      <w:sz w:val="20"/>
      <w:szCs w:val="20"/>
      <w:lang w:val="x-none" w:eastAsia="ar-SA"/>
    </w:rPr>
  </w:style>
  <w:style w:type="character" w:customStyle="1" w:styleId="af4">
    <w:name w:val="Название Знак"/>
    <w:basedOn w:val="a0"/>
    <w:link w:val="af3"/>
    <w:uiPriority w:val="99"/>
    <w:rsid w:val="005E22DB"/>
    <w:rPr>
      <w:rFonts w:ascii="Times New Roman" w:eastAsia="Times New Roman" w:hAnsi="Times New Roman" w:cs="Times New Roman"/>
      <w:b/>
      <w:sz w:val="20"/>
      <w:szCs w:val="20"/>
      <w:lang w:val="x-none" w:eastAsia="ar-SA"/>
    </w:rPr>
  </w:style>
  <w:style w:type="paragraph" w:customStyle="1" w:styleId="210">
    <w:name w:val="Основной текст с отступом 21"/>
    <w:basedOn w:val="a"/>
    <w:rsid w:val="005E22DB"/>
    <w:pPr>
      <w:spacing w:after="120" w:line="480" w:lineRule="auto"/>
      <w:ind w:left="283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customStyle="1" w:styleId="13">
    <w:name w:val="Для документов1"/>
    <w:basedOn w:val="a7"/>
    <w:uiPriority w:val="99"/>
    <w:rsid w:val="005E22DB"/>
    <w:pPr>
      <w:spacing w:before="120" w:line="216" w:lineRule="auto"/>
      <w:ind w:right="-284" w:firstLine="340"/>
    </w:pPr>
    <w:rPr>
      <w:rFonts w:eastAsia="Calibri"/>
      <w:sz w:val="20"/>
    </w:rPr>
  </w:style>
  <w:style w:type="paragraph" w:styleId="af5">
    <w:name w:val="Plain Text"/>
    <w:basedOn w:val="a"/>
    <w:link w:val="af6"/>
    <w:uiPriority w:val="99"/>
    <w:rsid w:val="005E22DB"/>
    <w:pPr>
      <w:spacing w:before="120" w:after="0" w:line="216" w:lineRule="auto"/>
      <w:ind w:right="-284"/>
      <w:jc w:val="both"/>
    </w:pPr>
    <w:rPr>
      <w:rFonts w:ascii="Courier New" w:eastAsia="Calibri" w:hAnsi="Courier New" w:cs="Times New Roman"/>
      <w:sz w:val="20"/>
      <w:szCs w:val="20"/>
      <w:lang w:val="x-none" w:eastAsia="x-none"/>
    </w:rPr>
  </w:style>
  <w:style w:type="character" w:customStyle="1" w:styleId="af6">
    <w:name w:val="Текст Знак"/>
    <w:basedOn w:val="a0"/>
    <w:link w:val="af5"/>
    <w:uiPriority w:val="99"/>
    <w:rsid w:val="005E22DB"/>
    <w:rPr>
      <w:rFonts w:ascii="Courier New" w:eastAsia="Calibri" w:hAnsi="Courier New" w:cs="Times New Roman"/>
      <w:sz w:val="20"/>
      <w:szCs w:val="20"/>
      <w:lang w:val="x-none" w:eastAsia="x-none"/>
    </w:rPr>
  </w:style>
  <w:style w:type="paragraph" w:styleId="af7">
    <w:name w:val="Body Text Indent"/>
    <w:basedOn w:val="a"/>
    <w:link w:val="af8"/>
    <w:rsid w:val="005E22DB"/>
    <w:pPr>
      <w:spacing w:before="120" w:after="120" w:line="216" w:lineRule="auto"/>
      <w:ind w:left="283" w:right="-284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8">
    <w:name w:val="Основной текст с отступом Знак"/>
    <w:basedOn w:val="a0"/>
    <w:link w:val="af7"/>
    <w:rsid w:val="005E22DB"/>
    <w:rPr>
      <w:rFonts w:ascii="Times New Roman" w:eastAsia="Calibri" w:hAnsi="Times New Roman" w:cs="Times New Roman"/>
      <w:sz w:val="20"/>
      <w:szCs w:val="20"/>
      <w:lang w:val="x-none"/>
    </w:rPr>
  </w:style>
  <w:style w:type="paragraph" w:customStyle="1" w:styleId="Style3">
    <w:name w:val="Style3"/>
    <w:basedOn w:val="a"/>
    <w:uiPriority w:val="99"/>
    <w:rsid w:val="005E22DB"/>
    <w:pPr>
      <w:widowControl w:val="0"/>
      <w:autoSpaceDE w:val="0"/>
      <w:autoSpaceDN w:val="0"/>
      <w:adjustRightInd w:val="0"/>
      <w:spacing w:before="120" w:after="0" w:line="322" w:lineRule="exact"/>
      <w:ind w:right="-284" w:firstLine="8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5E22DB"/>
    <w:rPr>
      <w:rFonts w:ascii="Times New Roman" w:hAnsi="Times New Roman" w:cs="Times New Roman"/>
      <w:sz w:val="26"/>
      <w:szCs w:val="26"/>
    </w:rPr>
  </w:style>
  <w:style w:type="character" w:customStyle="1" w:styleId="apple-style-span">
    <w:name w:val="apple-style-span"/>
    <w:rsid w:val="005E22DB"/>
  </w:style>
  <w:style w:type="paragraph" w:customStyle="1" w:styleId="msonormalcxspmiddlecxspmiddle">
    <w:name w:val="msonormalcxspmiddlecxspmiddle"/>
    <w:basedOn w:val="a"/>
    <w:rsid w:val="005E22DB"/>
    <w:pPr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5E22DB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character" w:customStyle="1" w:styleId="WW8Num19z0">
    <w:name w:val="WW8Num19z0"/>
    <w:rsid w:val="005E22DB"/>
    <w:rPr>
      <w:rFonts w:ascii="Times New Roman" w:hAnsi="Times New Roman" w:cs="Times New Roman"/>
    </w:rPr>
  </w:style>
  <w:style w:type="paragraph" w:customStyle="1" w:styleId="af9">
    <w:name w:val="список с точками"/>
    <w:basedOn w:val="a"/>
    <w:rsid w:val="005E22DB"/>
    <w:pPr>
      <w:tabs>
        <w:tab w:val="left" w:pos="720"/>
        <w:tab w:val="left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FontStyle46">
    <w:name w:val="Font Style46"/>
    <w:rsid w:val="005E22DB"/>
    <w:rPr>
      <w:rFonts w:ascii="Times New Roman" w:hAnsi="Times New Roman" w:cs="Times New Roman"/>
      <w:sz w:val="16"/>
      <w:szCs w:val="16"/>
    </w:rPr>
  </w:style>
  <w:style w:type="paragraph" w:customStyle="1" w:styleId="Style29">
    <w:name w:val="Style29"/>
    <w:basedOn w:val="a"/>
    <w:rsid w:val="005E22DB"/>
    <w:pPr>
      <w:widowControl w:val="0"/>
      <w:autoSpaceDE w:val="0"/>
      <w:spacing w:after="0" w:line="178" w:lineRule="exac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c2">
    <w:name w:val="c2"/>
    <w:basedOn w:val="a"/>
    <w:rsid w:val="005E22D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4">
    <w:name w:val="Текст1"/>
    <w:basedOn w:val="a"/>
    <w:rsid w:val="005E22DB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24">
    <w:name w:val="toc 2"/>
    <w:basedOn w:val="a"/>
    <w:next w:val="a"/>
    <w:autoRedefine/>
    <w:uiPriority w:val="39"/>
    <w:unhideWhenUsed/>
    <w:rsid w:val="005E22DB"/>
    <w:pPr>
      <w:spacing w:after="100" w:line="192" w:lineRule="auto"/>
      <w:ind w:left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(3)"/>
    <w:rsid w:val="005E22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E22DB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5E22DB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link w:val="90"/>
    <w:rsid w:val="005E22DB"/>
    <w:rPr>
      <w:rFonts w:ascii="Times New Roman" w:eastAsia="Times New Roman" w:hAnsi="Times New Roman"/>
      <w:b/>
      <w:bCs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E22DB"/>
    <w:pPr>
      <w:widowControl w:val="0"/>
      <w:shd w:val="clear" w:color="auto" w:fill="FFFFFF"/>
      <w:spacing w:before="720" w:after="0" w:line="648" w:lineRule="exact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rsid w:val="005E22DB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5E22DB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/>
      <w:b/>
      <w:bCs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3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fileserver\GarantClient\garant.exe" TargetMode="Externa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E18B4-BAD3-4AB4-B025-D47BFF5A9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17</Pages>
  <Words>3981</Words>
  <Characters>22694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admin</cp:lastModifiedBy>
  <cp:revision>8</cp:revision>
  <cp:lastPrinted>2019-04-18T10:31:00Z</cp:lastPrinted>
  <dcterms:created xsi:type="dcterms:W3CDTF">2016-06-03T08:44:00Z</dcterms:created>
  <dcterms:modified xsi:type="dcterms:W3CDTF">2022-05-15T09:55:00Z</dcterms:modified>
</cp:coreProperties>
</file>